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BA0140" w:rsidRDefault="00500526" w:rsidP="008F15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высшего образования </w:t>
      </w:r>
    </w:p>
    <w:p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BA0140" w:rsidRDefault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F1587" w:rsidRDefault="008F1587">
      <w:pPr>
        <w:spacing w:after="120"/>
        <w:jc w:val="center"/>
        <w:rPr>
          <w:rFonts w:eastAsia="Calibri"/>
          <w:b/>
          <w:sz w:val="28"/>
          <w:szCs w:val="28"/>
        </w:rPr>
      </w:pPr>
    </w:p>
    <w:p w:rsidR="00BA0140" w:rsidRDefault="00500526" w:rsidP="008F158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Департамент общественных финансов</w:t>
      </w:r>
    </w:p>
    <w:p w:rsidR="008F1587" w:rsidRDefault="008F1587" w:rsidP="008F158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Финансового факультета</w:t>
      </w:r>
    </w:p>
    <w:p w:rsidR="008F1587" w:rsidRDefault="008F1587">
      <w:pPr>
        <w:spacing w:after="120"/>
        <w:jc w:val="center"/>
        <w:rPr>
          <w:rFonts w:eastAsia="Calibri"/>
          <w:b/>
          <w:sz w:val="28"/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5135"/>
        <w:gridCol w:w="4792"/>
      </w:tblGrid>
      <w:tr w:rsidR="008F1587" w:rsidTr="008F1587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:rsidR="008F1587" w:rsidRPr="002E555A" w:rsidRDefault="008F1587" w:rsidP="00697B0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8F1587" w:rsidRPr="002E555A" w:rsidRDefault="008F1587" w:rsidP="008F1587">
            <w:pPr>
              <w:rPr>
                <w:sz w:val="28"/>
                <w:szCs w:val="28"/>
              </w:rPr>
            </w:pPr>
          </w:p>
          <w:p w:rsidR="008F1587" w:rsidRPr="002E555A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УТВЕРЖДАЮ</w:t>
            </w:r>
          </w:p>
          <w:p w:rsidR="008F1587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Проректор по учебной и</w:t>
            </w:r>
          </w:p>
          <w:p w:rsidR="008F1587" w:rsidRPr="002E555A" w:rsidRDefault="008F1587" w:rsidP="008F158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 xml:space="preserve">методической работе </w:t>
            </w:r>
            <w:r>
              <w:rPr>
                <w:sz w:val="28"/>
                <w:szCs w:val="28"/>
              </w:rPr>
              <w:t xml:space="preserve">                              </w:t>
            </w:r>
          </w:p>
          <w:p w:rsidR="008F1587" w:rsidRPr="002E555A" w:rsidRDefault="008F1587" w:rsidP="008F1587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E555A">
              <w:rPr>
                <w:sz w:val="28"/>
                <w:szCs w:val="28"/>
              </w:rPr>
              <w:t>_________Е.А. Каменева</w:t>
            </w:r>
            <w:r w:rsidRPr="002E555A"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8F1587" w:rsidRPr="002E555A" w:rsidRDefault="008F1587" w:rsidP="008F1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2E555A">
              <w:rPr>
                <w:sz w:val="28"/>
                <w:szCs w:val="28"/>
              </w:rPr>
              <w:t>«</w:t>
            </w:r>
            <w:r w:rsidR="008063D7">
              <w:rPr>
                <w:sz w:val="28"/>
                <w:szCs w:val="28"/>
              </w:rPr>
              <w:t>25</w:t>
            </w:r>
            <w:r w:rsidRPr="002E555A">
              <w:rPr>
                <w:sz w:val="28"/>
                <w:szCs w:val="28"/>
              </w:rPr>
              <w:t xml:space="preserve">» </w:t>
            </w:r>
            <w:r w:rsidR="008063D7">
              <w:rPr>
                <w:sz w:val="28"/>
                <w:szCs w:val="28"/>
              </w:rPr>
              <w:t>января</w:t>
            </w:r>
            <w:r w:rsidRPr="002E555A">
              <w:rPr>
                <w:sz w:val="28"/>
                <w:szCs w:val="28"/>
              </w:rPr>
              <w:t xml:space="preserve"> 202</w:t>
            </w:r>
            <w:r w:rsidR="00697B00">
              <w:rPr>
                <w:sz w:val="28"/>
                <w:szCs w:val="28"/>
              </w:rPr>
              <w:t xml:space="preserve">3 </w:t>
            </w:r>
            <w:r w:rsidRPr="002E555A">
              <w:rPr>
                <w:sz w:val="28"/>
                <w:szCs w:val="28"/>
              </w:rPr>
              <w:t xml:space="preserve">г.                                                                        </w:t>
            </w:r>
          </w:p>
          <w:p w:rsidR="008F1587" w:rsidRPr="002E555A" w:rsidRDefault="008F1587" w:rsidP="008F15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A0140" w:rsidRDefault="00BA0140" w:rsidP="008F1587">
      <w:pPr>
        <w:rPr>
          <w:rFonts w:eastAsia="Calibri"/>
          <w:b/>
          <w:sz w:val="28"/>
          <w:szCs w:val="28"/>
        </w:rPr>
      </w:pPr>
    </w:p>
    <w:p w:rsidR="00BA0140" w:rsidRDefault="00BA0140">
      <w:pPr>
        <w:jc w:val="center"/>
        <w:rPr>
          <w:rFonts w:eastAsia="Calibri"/>
          <w:b/>
          <w:sz w:val="28"/>
          <w:szCs w:val="28"/>
        </w:rPr>
      </w:pPr>
    </w:p>
    <w:p w:rsidR="00BA0140" w:rsidRDefault="00BA0140">
      <w:pPr>
        <w:jc w:val="center"/>
        <w:rPr>
          <w:rFonts w:eastAsia="Calibri"/>
          <w:b/>
          <w:sz w:val="28"/>
          <w:szCs w:val="28"/>
        </w:rPr>
      </w:pPr>
    </w:p>
    <w:p w:rsidR="00BA0140" w:rsidRDefault="00500526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М.Л.</w:t>
      </w:r>
      <w:r w:rsidR="008F1587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Седова</w:t>
      </w:r>
    </w:p>
    <w:p w:rsidR="00BA0140" w:rsidRDefault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0140" w:rsidRDefault="00500526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Программа учебной практики</w:t>
      </w:r>
    </w:p>
    <w:p w:rsidR="008F1587" w:rsidRDefault="008F1587">
      <w:pPr>
        <w:jc w:val="center"/>
        <w:rPr>
          <w:rFonts w:eastAsia="Calibri"/>
          <w:b/>
          <w:sz w:val="28"/>
          <w:szCs w:val="28"/>
        </w:rPr>
      </w:pPr>
    </w:p>
    <w:p w:rsidR="00BA0140" w:rsidRDefault="008F1587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студентов</w:t>
      </w:r>
      <w:r w:rsidR="00500526">
        <w:rPr>
          <w:rFonts w:eastAsia="Calibri"/>
          <w:sz w:val="28"/>
          <w:szCs w:val="28"/>
        </w:rPr>
        <w:t xml:space="preserve">, обучающихся по направлению подготовки </w:t>
      </w:r>
    </w:p>
    <w:p w:rsidR="00BA0140" w:rsidRDefault="008F1587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38.04.08-Финансы и кредит,</w:t>
      </w:r>
    </w:p>
    <w:p w:rsidR="00BA0140" w:rsidRDefault="00434B9B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="00500526">
        <w:rPr>
          <w:rFonts w:eastAsia="Calibri"/>
          <w:sz w:val="28"/>
          <w:szCs w:val="28"/>
        </w:rPr>
        <w:t>аправленность программы магистратуры</w:t>
      </w:r>
    </w:p>
    <w:p w:rsidR="008F1587" w:rsidRDefault="00500526" w:rsidP="008F158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«Финансы государственного сектора»</w:t>
      </w:r>
    </w:p>
    <w:p w:rsidR="008F1587" w:rsidRPr="008F1587" w:rsidRDefault="008F1587" w:rsidP="008F1587">
      <w:pPr>
        <w:rPr>
          <w:rFonts w:eastAsia="Calibri"/>
          <w:sz w:val="28"/>
          <w:szCs w:val="28"/>
        </w:rPr>
      </w:pPr>
    </w:p>
    <w:p w:rsidR="008F1587" w:rsidRPr="008F1587" w:rsidRDefault="008F1587" w:rsidP="008F1587">
      <w:pPr>
        <w:rPr>
          <w:rFonts w:eastAsia="Calibri"/>
          <w:sz w:val="28"/>
          <w:szCs w:val="28"/>
        </w:rPr>
      </w:pPr>
    </w:p>
    <w:p w:rsidR="00BA0140" w:rsidRPr="008F1587" w:rsidRDefault="00BA0140" w:rsidP="008F1587">
      <w:pPr>
        <w:rPr>
          <w:rFonts w:eastAsia="Calibri"/>
          <w:sz w:val="28"/>
          <w:szCs w:val="28"/>
        </w:rPr>
      </w:pPr>
    </w:p>
    <w:p w:rsidR="008F1587" w:rsidRDefault="008F1587" w:rsidP="008F1587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 xml:space="preserve">Рекомендовано Ученым советом </w:t>
      </w:r>
      <w:bookmarkStart w:id="0" w:name="_Hlk119690370"/>
      <w:r>
        <w:rPr>
          <w:i/>
          <w:sz w:val="28"/>
          <w:szCs w:val="28"/>
        </w:rPr>
        <w:t>Финансового факультета</w:t>
      </w:r>
      <w:bookmarkEnd w:id="0"/>
    </w:p>
    <w:p w:rsidR="008F1587" w:rsidRDefault="008F1587" w:rsidP="008F1587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от «</w:t>
      </w:r>
      <w:r w:rsidR="00697B00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>»</w:t>
      </w:r>
      <w:r w:rsidR="00697B00">
        <w:rPr>
          <w:i/>
          <w:sz w:val="28"/>
          <w:szCs w:val="28"/>
        </w:rPr>
        <w:t xml:space="preserve"> января</w:t>
      </w:r>
      <w:r>
        <w:rPr>
          <w:i/>
          <w:sz w:val="28"/>
          <w:szCs w:val="28"/>
        </w:rPr>
        <w:t xml:space="preserve"> 202</w:t>
      </w:r>
      <w:r w:rsidR="00697B00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г. № </w:t>
      </w:r>
      <w:r w:rsidR="00697B00">
        <w:rPr>
          <w:i/>
          <w:sz w:val="28"/>
          <w:szCs w:val="28"/>
        </w:rPr>
        <w:t>30</w:t>
      </w:r>
      <w:r>
        <w:rPr>
          <w:iCs/>
          <w:sz w:val="28"/>
          <w:szCs w:val="28"/>
        </w:rPr>
        <w:t>)</w:t>
      </w:r>
      <w:bookmarkStart w:id="1" w:name="_Hlk119690328"/>
      <w:bookmarkEnd w:id="1"/>
    </w:p>
    <w:p w:rsidR="008F1587" w:rsidRDefault="008F1587" w:rsidP="008F158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Департамента общественных финансов</w:t>
      </w:r>
    </w:p>
    <w:p w:rsidR="008F1587" w:rsidRDefault="008F1587" w:rsidP="008F1587">
      <w:pPr>
        <w:jc w:val="center"/>
        <w:rPr>
          <w:sz w:val="24"/>
          <w:szCs w:val="24"/>
        </w:rPr>
      </w:pPr>
      <w:r>
        <w:rPr>
          <w:i/>
          <w:sz w:val="28"/>
          <w:szCs w:val="28"/>
        </w:rPr>
        <w:t xml:space="preserve"> Финансового факультета</w:t>
      </w:r>
    </w:p>
    <w:p w:rsidR="008F1587" w:rsidRDefault="008F1587" w:rsidP="008F1587">
      <w:pPr>
        <w:jc w:val="center"/>
        <w:rPr>
          <w:rFonts w:eastAsia="Calibri"/>
          <w:i/>
          <w:sz w:val="28"/>
          <w:szCs w:val="28"/>
        </w:rPr>
      </w:pPr>
      <w:r>
        <w:rPr>
          <w:i/>
          <w:sz w:val="28"/>
          <w:szCs w:val="28"/>
        </w:rPr>
        <w:t>(протокол от «</w:t>
      </w:r>
      <w:r w:rsidR="00697B00" w:rsidRPr="00697B00">
        <w:rPr>
          <w:i/>
          <w:sz w:val="28"/>
          <w:szCs w:val="28"/>
        </w:rPr>
        <w:t>21</w:t>
      </w:r>
      <w:r>
        <w:rPr>
          <w:i/>
          <w:sz w:val="28"/>
          <w:szCs w:val="28"/>
        </w:rPr>
        <w:t>»</w:t>
      </w:r>
      <w:r w:rsidR="00697B00" w:rsidRPr="00697B00">
        <w:rPr>
          <w:i/>
          <w:sz w:val="28"/>
          <w:szCs w:val="28"/>
        </w:rPr>
        <w:t xml:space="preserve"> </w:t>
      </w:r>
      <w:r w:rsidR="00697B00">
        <w:rPr>
          <w:i/>
          <w:sz w:val="28"/>
          <w:szCs w:val="28"/>
        </w:rPr>
        <w:t>декабря</w:t>
      </w:r>
      <w:r>
        <w:rPr>
          <w:i/>
          <w:sz w:val="28"/>
          <w:szCs w:val="28"/>
        </w:rPr>
        <w:t xml:space="preserve"> 2022 г. № </w:t>
      </w:r>
      <w:r w:rsidR="00697B00">
        <w:rPr>
          <w:i/>
          <w:sz w:val="28"/>
          <w:szCs w:val="28"/>
        </w:rPr>
        <w:t>07</w:t>
      </w:r>
      <w:r>
        <w:rPr>
          <w:i/>
          <w:sz w:val="28"/>
          <w:szCs w:val="28"/>
        </w:rPr>
        <w:t>)</w:t>
      </w:r>
    </w:p>
    <w:p w:rsidR="008F1587" w:rsidRDefault="008F1587" w:rsidP="008F1587">
      <w:pPr>
        <w:jc w:val="center"/>
        <w:rPr>
          <w:rFonts w:eastAsia="Calibri"/>
          <w:sz w:val="28"/>
          <w:szCs w:val="28"/>
        </w:rPr>
      </w:pPr>
    </w:p>
    <w:p w:rsidR="008F1587" w:rsidRDefault="008F1587" w:rsidP="008F1587">
      <w:pPr>
        <w:jc w:val="center"/>
        <w:rPr>
          <w:rFonts w:eastAsia="Calibri"/>
          <w:bCs/>
          <w:sz w:val="28"/>
          <w:szCs w:val="28"/>
        </w:rPr>
      </w:pPr>
    </w:p>
    <w:p w:rsidR="008F1587" w:rsidRDefault="008F1587" w:rsidP="008F1587">
      <w:pPr>
        <w:jc w:val="center"/>
        <w:rPr>
          <w:rFonts w:eastAsia="Calibri"/>
          <w:b/>
          <w:bCs/>
          <w:sz w:val="28"/>
          <w:szCs w:val="28"/>
        </w:rPr>
      </w:pPr>
    </w:p>
    <w:p w:rsidR="00F92B60" w:rsidRDefault="00F92B60" w:rsidP="008F1587">
      <w:pPr>
        <w:jc w:val="center"/>
        <w:rPr>
          <w:rFonts w:eastAsia="Calibri"/>
          <w:b/>
          <w:bCs/>
          <w:sz w:val="28"/>
          <w:szCs w:val="28"/>
        </w:rPr>
      </w:pPr>
    </w:p>
    <w:p w:rsidR="00F92B60" w:rsidRDefault="00F92B60" w:rsidP="008F1587">
      <w:pPr>
        <w:jc w:val="center"/>
        <w:rPr>
          <w:rFonts w:eastAsia="Calibri"/>
          <w:b/>
          <w:bCs/>
          <w:sz w:val="28"/>
          <w:szCs w:val="28"/>
        </w:rPr>
      </w:pPr>
    </w:p>
    <w:p w:rsidR="008F1587" w:rsidRPr="008F1587" w:rsidRDefault="008F1587" w:rsidP="008F1587">
      <w:pPr>
        <w:jc w:val="center"/>
        <w:rPr>
          <w:rFonts w:eastAsia="Calibri"/>
          <w:b/>
          <w:bCs/>
          <w:sz w:val="28"/>
          <w:szCs w:val="28"/>
        </w:rPr>
      </w:pPr>
      <w:r w:rsidRPr="00AB4FD0">
        <w:rPr>
          <w:rFonts w:eastAsia="Calibri"/>
          <w:b/>
          <w:bCs/>
          <w:sz w:val="28"/>
          <w:szCs w:val="28"/>
        </w:rPr>
        <w:t>Москва - 202</w:t>
      </w:r>
      <w:r w:rsidR="00377D22">
        <w:rPr>
          <w:rFonts w:eastAsia="Calibri"/>
          <w:b/>
          <w:bCs/>
          <w:sz w:val="28"/>
          <w:szCs w:val="28"/>
        </w:rPr>
        <w:t>3</w:t>
      </w:r>
      <w:r w:rsidRPr="00AB4FD0">
        <w:rPr>
          <w:rFonts w:eastAsia="Calibri"/>
          <w:b/>
          <w:bCs/>
          <w:sz w:val="28"/>
          <w:szCs w:val="28"/>
        </w:rPr>
        <w:t xml:space="preserve"> </w:t>
      </w:r>
    </w:p>
    <w:p w:rsidR="008F1587" w:rsidRDefault="008F1587" w:rsidP="008F1587">
      <w:pPr>
        <w:jc w:val="center"/>
        <w:rPr>
          <w:b/>
          <w:bCs/>
        </w:rPr>
      </w:pPr>
      <w:bookmarkStart w:id="2" w:name="__RefHeading___Toc135943_2948060126"/>
      <w:bookmarkEnd w:id="2"/>
    </w:p>
    <w:sdt>
      <w:sdtPr>
        <w:rPr>
          <w:rFonts w:eastAsia="Tahoma" w:cs="Noto Sans Devanagari"/>
          <w:b/>
          <w:bCs/>
          <w:sz w:val="28"/>
          <w:szCs w:val="28"/>
        </w:rPr>
        <w:id w:val="887460391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8F1587" w:rsidRPr="00F92B60" w:rsidRDefault="008F1587" w:rsidP="00F92B60">
          <w:pPr>
            <w:jc w:val="center"/>
            <w:rPr>
              <w:rFonts w:eastAsia="Tahoma" w:cs="Noto Sans Devanagari"/>
              <w:b/>
              <w:bCs/>
              <w:sz w:val="28"/>
              <w:szCs w:val="28"/>
            </w:rPr>
          </w:pPr>
          <w:r w:rsidRPr="00AB4FD0">
            <w:rPr>
              <w:b/>
              <w:sz w:val="32"/>
              <w:szCs w:val="32"/>
            </w:rPr>
            <w:t>Содержание</w:t>
          </w:r>
        </w:p>
        <w:p w:rsidR="008F1587" w:rsidRPr="008F1587" w:rsidRDefault="008F1587" w:rsidP="008F1587">
          <w:pPr>
            <w:pStyle w:val="11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8F1587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8F1587">
            <w:rPr>
              <w:rFonts w:ascii="Times New Roman" w:hAnsi="Times New Roman" w:cs="Times New Roman"/>
              <w:b w:val="0"/>
              <w:sz w:val="28"/>
              <w:szCs w:val="28"/>
            </w:rPr>
            <w:instrText xml:space="preserve"> TOC \o "1-3" \h \z \u </w:instrText>
          </w:r>
          <w:r w:rsidRPr="008F1587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hyperlink r:id="rId8" w:anchor="_Toc497233359" w:history="1">
            <w:r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1. Наименование вида и типов практики, способа и формы (форм) ее проведения</w:t>
            </w:r>
            <w:r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………………………………………………………………………….3</w:t>
            </w:r>
          </w:hyperlink>
        </w:p>
        <w:p w:rsidR="008F1587" w:rsidRPr="008F1587" w:rsidRDefault="008F1587" w:rsidP="008F1587">
          <w:pPr>
            <w:spacing w:line="360" w:lineRule="auto"/>
            <w:rPr>
              <w:rFonts w:eastAsiaTheme="minorEastAsia"/>
              <w:sz w:val="28"/>
              <w:szCs w:val="28"/>
            </w:rPr>
          </w:pPr>
          <w:r w:rsidRPr="008F1587">
            <w:rPr>
              <w:rFonts w:eastAsiaTheme="minorEastAsia"/>
              <w:sz w:val="28"/>
              <w:szCs w:val="28"/>
            </w:rPr>
            <w:t>2. Цели и задачи практики………………………..………………………………..3</w:t>
          </w:r>
        </w:p>
        <w:p w:rsidR="008F1587" w:rsidRPr="008F1587" w:rsidRDefault="008063D7" w:rsidP="008F1587">
          <w:pPr>
            <w:pStyle w:val="11"/>
            <w:spacing w:before="0" w:after="0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9" w:anchor="_Toc497233361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</w:t>
            </w:r>
            <w:r w:rsidR="00F92B60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………………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...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……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3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0" w:anchor="_Toc497233362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4. Место практики в структуре образовательной программы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...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…………...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1" w:anchor="_Toc497233363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часах…………………………………………</w:t>
            </w:r>
            <w:r w:rsidR="00F92B60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………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……….</w:t>
            </w:r>
          </w:hyperlink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2" w:anchor="_Toc497233364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6. Содержание практики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……...</w:t>
            </w:r>
          </w:hyperlink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3" w:anchor="_Toc497233365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7. Формы отчетности по практике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…………...</w:t>
            </w:r>
          </w:hyperlink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6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4" w:anchor="_Toc497233366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</w:t>
            </w:r>
            <w:r w:rsidR="0067285A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</w:t>
            </w:r>
          </w:hyperlink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9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5" w:anchor="_Toc497233367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9. Перечень учебной литературы и ресурсов сети «Интернет», необходимых для проведения практики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……...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0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6" w:anchor="_Toc497233368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……...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3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7" w:anchor="_Toc497233369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11. Описание материально-технической базы, необходимой для проведения  практики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4</w:t>
          </w:r>
        </w:p>
        <w:p w:rsidR="008F1587" w:rsidRPr="008F1587" w:rsidRDefault="008063D7" w:rsidP="008F1587">
          <w:pPr>
            <w:pStyle w:val="11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r:id="rId18" w:anchor="_Toc497233370" w:history="1">
            <w:r w:rsidR="008F1587" w:rsidRPr="008F1587">
              <w:rPr>
                <w:rStyle w:val="afc"/>
                <w:rFonts w:ascii="Times New Roman" w:hAnsi="Times New Roman" w:cs="Times New Roman"/>
                <w:b w:val="0"/>
                <w:sz w:val="28"/>
                <w:szCs w:val="28"/>
              </w:rPr>
              <w:t>Приложения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…………………………………………………………</w:t>
            </w:r>
            <w:r w:rsid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8F1587" w:rsidRPr="008F1587">
              <w:rPr>
                <w:rStyle w:val="afc"/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…………..</w:t>
            </w:r>
          </w:hyperlink>
          <w:r w:rsidR="008F1587" w:rsidRPr="008F1587"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  <w:r w:rsidR="0067285A"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  <w:p w:rsidR="008F1587" w:rsidRPr="008F1587" w:rsidRDefault="008F1587" w:rsidP="008F1587">
          <w:pPr>
            <w:pStyle w:val="1"/>
            <w:numPr>
              <w:ilvl w:val="0"/>
              <w:numId w:val="2"/>
            </w:numPr>
            <w:rPr>
              <w:b w:val="0"/>
              <w:bCs w:val="0"/>
            </w:rPr>
          </w:pPr>
          <w:r w:rsidRPr="008F1587">
            <w:rPr>
              <w:rFonts w:cs="Times New Roman"/>
              <w:b w:val="0"/>
              <w:bCs w:val="0"/>
            </w:rPr>
            <w:fldChar w:fldCharType="end"/>
          </w:r>
        </w:p>
      </w:sdtContent>
    </w:sdt>
    <w:p w:rsidR="008F1587" w:rsidRDefault="008F1587" w:rsidP="008F1587">
      <w:pPr>
        <w:pStyle w:val="a1"/>
      </w:pPr>
    </w:p>
    <w:p w:rsidR="008F1587" w:rsidRDefault="008F1587" w:rsidP="008F1587">
      <w:pPr>
        <w:pStyle w:val="a1"/>
      </w:pPr>
    </w:p>
    <w:p w:rsidR="008F1587" w:rsidRDefault="008F1587" w:rsidP="008F1587">
      <w:pPr>
        <w:pStyle w:val="a1"/>
      </w:pPr>
    </w:p>
    <w:p w:rsidR="008F1587" w:rsidRDefault="008F1587" w:rsidP="008F1587">
      <w:pPr>
        <w:pStyle w:val="a1"/>
      </w:pPr>
    </w:p>
    <w:p w:rsidR="008F1587" w:rsidRDefault="008F1587" w:rsidP="008F1587">
      <w:pPr>
        <w:pStyle w:val="a1"/>
      </w:pPr>
    </w:p>
    <w:p w:rsidR="008F1587" w:rsidRPr="008F1587" w:rsidRDefault="008F1587" w:rsidP="008F1587">
      <w:pPr>
        <w:pStyle w:val="a1"/>
      </w:pPr>
    </w:p>
    <w:p w:rsidR="00CD5204" w:rsidRDefault="00CD5204" w:rsidP="00CD5204"/>
    <w:p w:rsidR="00CD5204" w:rsidRDefault="00CD5204" w:rsidP="00CD5204"/>
    <w:p w:rsidR="00CD5204" w:rsidRDefault="00CD5204" w:rsidP="00CD5204"/>
    <w:p w:rsidR="00CD5204" w:rsidRDefault="00CD5204">
      <w:pPr>
        <w:widowControl/>
      </w:pPr>
      <w:r>
        <w:br w:type="page"/>
      </w:r>
    </w:p>
    <w:p w:rsidR="00BA0140" w:rsidRDefault="00500526" w:rsidP="008F1587">
      <w:pPr>
        <w:pStyle w:val="1"/>
        <w:numPr>
          <w:ilvl w:val="0"/>
          <w:numId w:val="2"/>
        </w:numPr>
      </w:pPr>
      <w:r>
        <w:lastRenderedPageBreak/>
        <w:t>1. Наименование вида и типов практики, способа и формы (форм) ее проведения</w:t>
      </w:r>
    </w:p>
    <w:p w:rsidR="008F1587" w:rsidRPr="008F1587" w:rsidRDefault="008F1587" w:rsidP="008F1587">
      <w:pPr>
        <w:pStyle w:val="1"/>
        <w:numPr>
          <w:ilvl w:val="0"/>
          <w:numId w:val="2"/>
        </w:numPr>
        <w:rPr>
          <w:rFonts w:eastAsia="Times New Roman" w:cs="Times New Roman"/>
          <w:b w:val="0"/>
          <w:bCs w:val="0"/>
        </w:rPr>
      </w:pPr>
      <w:bookmarkStart w:id="3" w:name="__RefHeading___Toc135945_2948060126"/>
      <w:bookmarkEnd w:id="3"/>
      <w:r>
        <w:rPr>
          <w:rFonts w:eastAsia="Times New Roman" w:cs="Times New Roman"/>
          <w:b w:val="0"/>
          <w:bCs w:val="0"/>
        </w:rPr>
        <w:t xml:space="preserve">           </w:t>
      </w:r>
      <w:r w:rsidRPr="008F1587">
        <w:rPr>
          <w:rFonts w:eastAsia="Times New Roman" w:cs="Times New Roman"/>
          <w:b w:val="0"/>
          <w:bCs w:val="0"/>
        </w:rPr>
        <w:t>Наименование вида практики: - учебная</w:t>
      </w:r>
    </w:p>
    <w:p w:rsidR="008F1587" w:rsidRPr="008F1587" w:rsidRDefault="008F1587" w:rsidP="008F1587">
      <w:pPr>
        <w:pStyle w:val="1"/>
        <w:numPr>
          <w:ilvl w:val="0"/>
          <w:numId w:val="2"/>
        </w:numPr>
        <w:rPr>
          <w:rFonts w:eastAsia="Times New Roman" w:cs="Times New Roman"/>
          <w:b w:val="0"/>
          <w:bCs w:val="0"/>
        </w:rPr>
      </w:pPr>
      <w:r>
        <w:rPr>
          <w:rFonts w:eastAsia="Times New Roman" w:cs="Times New Roman"/>
          <w:b w:val="0"/>
          <w:bCs w:val="0"/>
        </w:rPr>
        <w:t xml:space="preserve">           </w:t>
      </w:r>
      <w:r w:rsidRPr="008F1587">
        <w:rPr>
          <w:rFonts w:eastAsia="Times New Roman" w:cs="Times New Roman"/>
          <w:b w:val="0"/>
          <w:bCs w:val="0"/>
        </w:rPr>
        <w:t>Тип практики - ознакомительная практика.</w:t>
      </w:r>
    </w:p>
    <w:p w:rsidR="008F1587" w:rsidRPr="008F1587" w:rsidRDefault="008F1587" w:rsidP="008F1587">
      <w:pPr>
        <w:pStyle w:val="1"/>
        <w:numPr>
          <w:ilvl w:val="0"/>
          <w:numId w:val="2"/>
        </w:numPr>
        <w:rPr>
          <w:rFonts w:eastAsia="Times New Roman" w:cs="Times New Roman"/>
          <w:b w:val="0"/>
          <w:bCs w:val="0"/>
        </w:rPr>
      </w:pPr>
      <w:r>
        <w:rPr>
          <w:rFonts w:eastAsia="Times New Roman" w:cs="Times New Roman"/>
          <w:b w:val="0"/>
          <w:bCs w:val="0"/>
        </w:rPr>
        <w:t xml:space="preserve">           </w:t>
      </w:r>
      <w:r w:rsidRPr="008F1587">
        <w:rPr>
          <w:rFonts w:eastAsia="Times New Roman" w:cs="Times New Roman"/>
          <w:b w:val="0"/>
          <w:bCs w:val="0"/>
        </w:rPr>
        <w:t>Форма проведения практики - непрерывно.</w:t>
      </w:r>
    </w:p>
    <w:p w:rsidR="008F1587" w:rsidRDefault="008F1587" w:rsidP="008F1587">
      <w:pPr>
        <w:pStyle w:val="1"/>
        <w:numPr>
          <w:ilvl w:val="0"/>
          <w:numId w:val="2"/>
        </w:numPr>
        <w:rPr>
          <w:rFonts w:eastAsia="Times New Roman" w:cs="Times New Roman"/>
          <w:b w:val="0"/>
          <w:bCs w:val="0"/>
        </w:rPr>
      </w:pPr>
      <w:r>
        <w:rPr>
          <w:rFonts w:eastAsia="Times New Roman" w:cs="Times New Roman"/>
          <w:b w:val="0"/>
          <w:bCs w:val="0"/>
        </w:rPr>
        <w:t xml:space="preserve">           </w:t>
      </w:r>
      <w:r w:rsidRPr="008F1587">
        <w:rPr>
          <w:rFonts w:eastAsia="Times New Roman" w:cs="Times New Roman"/>
          <w:b w:val="0"/>
          <w:bCs w:val="0"/>
        </w:rPr>
        <w:t xml:space="preserve">Способы проведения практики: стационарная, выездная. </w:t>
      </w:r>
    </w:p>
    <w:p w:rsidR="00000B85" w:rsidRPr="00000B85" w:rsidRDefault="00000B85" w:rsidP="00000B85">
      <w:pPr>
        <w:pStyle w:val="a1"/>
      </w:pPr>
    </w:p>
    <w:p w:rsidR="00BA0140" w:rsidRDefault="00500526" w:rsidP="008F1587">
      <w:pPr>
        <w:pStyle w:val="1"/>
        <w:numPr>
          <w:ilvl w:val="0"/>
          <w:numId w:val="2"/>
        </w:numPr>
      </w:pPr>
      <w:r>
        <w:t>2. Цели и задачи практики</w:t>
      </w:r>
    </w:p>
    <w:p w:rsidR="00BA0140" w:rsidRDefault="00F92B60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учебной практики студентов, обучающихся по направлению подготовки 38.04.08-Финансы и кредит, направленность программы магистратуры «Финансы государственного сектора» </w:t>
      </w:r>
      <w:r w:rsidR="00500526">
        <w:rPr>
          <w:sz w:val="28"/>
          <w:szCs w:val="28"/>
        </w:rPr>
        <w:t xml:space="preserve">является получение первичных профессиональных умений и навыков в </w:t>
      </w:r>
      <w:r w:rsidR="008F1587">
        <w:rPr>
          <w:sz w:val="28"/>
          <w:szCs w:val="28"/>
        </w:rPr>
        <w:t>области финансов</w:t>
      </w:r>
      <w:r w:rsidR="00500526">
        <w:rPr>
          <w:sz w:val="28"/>
          <w:szCs w:val="28"/>
        </w:rPr>
        <w:t xml:space="preserve"> и кредита. </w:t>
      </w:r>
    </w:p>
    <w:p w:rsidR="00D75DC8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t>Основными задачами учебной практики студентов являются:</w:t>
      </w:r>
    </w:p>
    <w:p w:rsidR="001B682D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Pr="00D75DC8">
        <w:rPr>
          <w:sz w:val="28"/>
          <w:szCs w:val="28"/>
        </w:rPr>
        <w:t>изучение содержания нормативных правовых актов</w:t>
      </w:r>
      <w:r>
        <w:rPr>
          <w:sz w:val="28"/>
          <w:szCs w:val="28"/>
        </w:rPr>
        <w:t xml:space="preserve"> </w:t>
      </w:r>
      <w:r w:rsidRPr="00D75DC8">
        <w:rPr>
          <w:sz w:val="28"/>
          <w:szCs w:val="28"/>
        </w:rPr>
        <w:t>и других документов, регламентирующих профессиональную деятельность базы практики;</w:t>
      </w:r>
    </w:p>
    <w:p w:rsidR="001B682D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ознакомление со структурой</w:t>
      </w:r>
      <w:r w:rsidRPr="00D75DC8">
        <w:rPr>
          <w:sz w:val="28"/>
          <w:szCs w:val="28"/>
        </w:rPr>
        <w:t xml:space="preserve"> </w:t>
      </w:r>
      <w:r w:rsidR="001B682D">
        <w:rPr>
          <w:sz w:val="28"/>
          <w:szCs w:val="28"/>
        </w:rPr>
        <w:t>федерального (регионального) органа власти, муниципального органа (их подразделением),</w:t>
      </w:r>
      <w:r w:rsidRPr="00D75DC8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организации и выполнением функций и</w:t>
      </w:r>
      <w:r w:rsidRPr="00D75DC8">
        <w:rPr>
          <w:sz w:val="28"/>
          <w:szCs w:val="28"/>
        </w:rPr>
        <w:t xml:space="preserve"> полномочий базы практики;</w:t>
      </w:r>
    </w:p>
    <w:p w:rsidR="00F92B60" w:rsidRPr="00D75DC8" w:rsidRDefault="00D75DC8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 w:rsidRPr="00D75DC8">
        <w:rPr>
          <w:sz w:val="28"/>
          <w:szCs w:val="28"/>
        </w:rPr>
        <w:sym w:font="Symbol" w:char="F02D"/>
      </w:r>
      <w:r w:rsidR="001B682D">
        <w:rPr>
          <w:sz w:val="28"/>
          <w:szCs w:val="28"/>
        </w:rPr>
        <w:t xml:space="preserve"> </w:t>
      </w:r>
      <w:r w:rsidR="00E72E69" w:rsidRPr="00D75DC8">
        <w:rPr>
          <w:sz w:val="28"/>
          <w:szCs w:val="28"/>
        </w:rPr>
        <w:t>ознакомление с основными</w:t>
      </w:r>
      <w:r w:rsidRPr="00D75DC8">
        <w:rPr>
          <w:sz w:val="28"/>
          <w:szCs w:val="28"/>
        </w:rPr>
        <w:t xml:space="preserve"> условиями профессиональной деятельности базы практики.</w:t>
      </w:r>
    </w:p>
    <w:p w:rsidR="00291240" w:rsidRPr="00291240" w:rsidRDefault="00291240" w:rsidP="00291240">
      <w:pPr>
        <w:widowControl/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bookmarkStart w:id="4" w:name="__RefHeading___Toc135947_2948060126"/>
      <w:bookmarkStart w:id="5" w:name="_Toc536624171"/>
      <w:bookmarkStart w:id="6" w:name="_Toc29548433"/>
      <w:bookmarkEnd w:id="4"/>
      <w:r>
        <w:rPr>
          <w:b/>
          <w:sz w:val="28"/>
          <w:szCs w:val="28"/>
        </w:rPr>
        <w:t xml:space="preserve">3. </w:t>
      </w:r>
      <w:r w:rsidRPr="00291240">
        <w:rPr>
          <w:b/>
          <w:sz w:val="28"/>
          <w:szCs w:val="28"/>
        </w:rPr>
        <w:t xml:space="preserve">Перечень планируемых результатов </w:t>
      </w:r>
      <w:bookmarkEnd w:id="5"/>
      <w:r w:rsidRPr="00291240">
        <w:rPr>
          <w:b/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</w:p>
    <w:p w:rsidR="00BA0140" w:rsidRDefault="00500526" w:rsidP="002912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291240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       </w:t>
      </w:r>
      <w:r w:rsidR="00291240">
        <w:rPr>
          <w:sz w:val="28"/>
          <w:szCs w:val="28"/>
        </w:rPr>
        <w:t xml:space="preserve">                 </w:t>
      </w:r>
    </w:p>
    <w:tbl>
      <w:tblPr>
        <w:tblStyle w:val="afb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551"/>
        <w:gridCol w:w="3686"/>
      </w:tblGrid>
      <w:tr w:rsidR="00291240" w:rsidTr="00000B85">
        <w:trPr>
          <w:trHeight w:val="1807"/>
        </w:trPr>
        <w:tc>
          <w:tcPr>
            <w:tcW w:w="993" w:type="dxa"/>
          </w:tcPr>
          <w:p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:rsidR="00291240" w:rsidRPr="006A02EF" w:rsidRDefault="00291240" w:rsidP="0029124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A02E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0140" w:rsidTr="00000B85">
        <w:tc>
          <w:tcPr>
            <w:tcW w:w="993" w:type="dxa"/>
            <w:vMerge w:val="restart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551" w:type="dxa"/>
            <w:vMerge w:val="restart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Способен решать практические и (или) научно - исследовательские задачи как в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</w:t>
            </w:r>
          </w:p>
        </w:tc>
        <w:tc>
          <w:tcPr>
            <w:tcW w:w="2551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Выявляет проблемы как в деятельности финансовых органов, различных институтов и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</w:tc>
        <w:tc>
          <w:tcPr>
            <w:tcW w:w="3686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Знает </w:t>
            </w:r>
            <w:r>
              <w:rPr>
                <w:sz w:val="24"/>
                <w:szCs w:val="24"/>
              </w:rPr>
              <w:t xml:space="preserve">нормативную правовую базу, регламентирующую деятельность финансово-казначейских органов, финансовых подразделений </w:t>
            </w:r>
            <w:r>
              <w:rPr>
                <w:sz w:val="24"/>
                <w:szCs w:val="24"/>
              </w:rPr>
              <w:lastRenderedPageBreak/>
              <w:t>государственных и муниципальных органов (организаций), основные направления их реформирования и внедрения информационных технологий</w:t>
            </w:r>
          </w:p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 анализировать нормативные правовые акты, регламентирующие деятельность финансово-казначейских органов, финансовых подразделений государственных и муниципальных органов (организаций), применять научные подходы при выявлении проблем их деятельности</w:t>
            </w:r>
          </w:p>
        </w:tc>
      </w:tr>
      <w:tr w:rsidR="00BA0140" w:rsidTr="00000B85">
        <w:tc>
          <w:tcPr>
            <w:tcW w:w="993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 критический анализ выявленных проблемных ситуаций</w:t>
            </w:r>
          </w:p>
        </w:tc>
        <w:tc>
          <w:tcPr>
            <w:tcW w:w="3686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основные направления реформирования государственного сектора</w:t>
            </w:r>
          </w:p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анализировать проблемы в деятельности финансово-казначейских органов, финансовых подразделений государственных и муниципальных органов (организаций) в условиях реформирования</w:t>
            </w:r>
          </w:p>
        </w:tc>
      </w:tr>
      <w:tr w:rsidR="00BA0140" w:rsidTr="00000B85">
        <w:tc>
          <w:tcPr>
            <w:tcW w:w="993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3686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формы, уровни, виды гипотез, принципы их построения, логическую структуру</w:t>
            </w:r>
          </w:p>
          <w:p w:rsidR="00BA0140" w:rsidRDefault="0050052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выдвигать гипотезы при решении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научно-практических задач</w:t>
            </w:r>
          </w:p>
        </w:tc>
      </w:tr>
      <w:tr w:rsidR="00BA0140" w:rsidTr="00000B85">
        <w:tc>
          <w:tcPr>
            <w:tcW w:w="993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686" w:type="dxa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самостоятельно разрабатывать комплекс мер, направленных на совершенствование управления финансов государственного сектора применительно к конкретному органу (организации) – месту прохождения практики</w:t>
            </w:r>
          </w:p>
          <w:p w:rsidR="00BA0140" w:rsidRDefault="00BA0140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</w:p>
        </w:tc>
      </w:tr>
      <w:tr w:rsidR="00BA0140" w:rsidTr="00000B85">
        <w:tc>
          <w:tcPr>
            <w:tcW w:w="993" w:type="dxa"/>
            <w:vMerge w:val="restart"/>
          </w:tcPr>
          <w:p w:rsidR="00BA0140" w:rsidRDefault="0050052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551" w:type="dxa"/>
            <w:vMerge w:val="restart"/>
          </w:tcPr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взаимодействия, учитывая разнообразие культур</w:t>
            </w:r>
          </w:p>
        </w:tc>
        <w:tc>
          <w:tcPr>
            <w:tcW w:w="2551" w:type="dxa"/>
          </w:tcPr>
          <w:p w:rsidR="00BA0140" w:rsidRDefault="0050052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Демонстрирует понимание разнообразия культур в процессе межкультурного </w:t>
            </w:r>
            <w:r>
              <w:rPr>
                <w:color w:val="000000"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3686" w:type="dxa"/>
          </w:tcPr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Знает: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отличия различных культур</w:t>
            </w:r>
          </w:p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отличия различных культур в рамках делового взаимодействия</w:t>
            </w:r>
          </w:p>
        </w:tc>
      </w:tr>
      <w:tr w:rsidR="00BA0140" w:rsidTr="00000B85">
        <w:tc>
          <w:tcPr>
            <w:tcW w:w="993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BA0140" w:rsidRDefault="00BA01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A0140" w:rsidRDefault="0050052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3686" w:type="dxa"/>
          </w:tcPr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нормы культурного самовыражения</w:t>
            </w:r>
          </w:p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эти нормы на практики</w:t>
            </w:r>
          </w:p>
        </w:tc>
      </w:tr>
      <w:tr w:rsidR="00BA0140" w:rsidTr="00000B85">
        <w:tc>
          <w:tcPr>
            <w:tcW w:w="993" w:type="dxa"/>
            <w:vMerge/>
          </w:tcPr>
          <w:p w:rsidR="00BA0140" w:rsidRDefault="00BA0140">
            <w:pPr>
              <w:tabs>
                <w:tab w:val="left" w:pos="540"/>
              </w:tabs>
              <w:contextualSpacing/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BA0140" w:rsidRDefault="00BA01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A0140" w:rsidRDefault="0050052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686" w:type="dxa"/>
          </w:tcPr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построения конструктивного диалога</w:t>
            </w:r>
          </w:p>
          <w:p w:rsidR="00BA0140" w:rsidRDefault="005005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эти методы на практике</w:t>
            </w:r>
          </w:p>
        </w:tc>
      </w:tr>
    </w:tbl>
    <w:p w:rsidR="00BA0140" w:rsidRDefault="00BA0140">
      <w:pPr>
        <w:jc w:val="right"/>
        <w:rPr>
          <w:sz w:val="28"/>
          <w:szCs w:val="28"/>
        </w:rPr>
      </w:pPr>
    </w:p>
    <w:p w:rsidR="00BA0140" w:rsidRDefault="00500526">
      <w:pPr>
        <w:pStyle w:val="1"/>
        <w:numPr>
          <w:ilvl w:val="0"/>
          <w:numId w:val="2"/>
        </w:numPr>
      </w:pPr>
      <w:bookmarkStart w:id="7" w:name="__RefHeading___Toc135949_2948060126"/>
      <w:bookmarkEnd w:id="7"/>
      <w:r>
        <w:t>4. Место практики в структуре образовательной программы</w:t>
      </w:r>
    </w:p>
    <w:p w:rsidR="00000B85" w:rsidRPr="00000B85" w:rsidRDefault="00000B85" w:rsidP="00000B85">
      <w:pPr>
        <w:pStyle w:val="af5"/>
        <w:numPr>
          <w:ilvl w:val="0"/>
          <w:numId w:val="2"/>
        </w:num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jc w:val="both"/>
        <w:rPr>
          <w:rFonts w:eastAsia="Calibri"/>
          <w:sz w:val="28"/>
          <w:szCs w:val="28"/>
        </w:rPr>
      </w:pPr>
      <w:bookmarkStart w:id="8" w:name="__RefHeading___Toc135951_2948060126"/>
      <w:bookmarkEnd w:id="8"/>
      <w:r w:rsidRPr="00000B85">
        <w:rPr>
          <w:sz w:val="28"/>
          <w:szCs w:val="28"/>
        </w:rPr>
        <w:t>Учебная практика обучающихся по направлению подготовки</w:t>
      </w:r>
      <w:r w:rsidRPr="00000B85">
        <w:rPr>
          <w:rFonts w:eastAsia="Calibri"/>
          <w:sz w:val="28"/>
          <w:szCs w:val="28"/>
        </w:rPr>
        <w:t xml:space="preserve"> 38.04.08</w:t>
      </w:r>
      <w:r w:rsidR="0067285A">
        <w:rPr>
          <w:rFonts w:eastAsia="Calibri"/>
          <w:sz w:val="28"/>
          <w:szCs w:val="28"/>
        </w:rPr>
        <w:t>-</w:t>
      </w:r>
      <w:r w:rsidRPr="00000B85">
        <w:rPr>
          <w:sz w:val="28"/>
          <w:szCs w:val="28"/>
        </w:rPr>
        <w:t>Финансы и кредит, направленность программы магистратуры «Финансы государственного сектора</w:t>
      </w:r>
      <w:r w:rsidRPr="00000B85">
        <w:rPr>
          <w:rFonts w:eastAsia="Calibri"/>
          <w:sz w:val="28"/>
          <w:szCs w:val="28"/>
        </w:rPr>
        <w:t>» относится к Блоку 2. Практик</w:t>
      </w:r>
      <w:r>
        <w:rPr>
          <w:rFonts w:eastAsia="Calibri"/>
          <w:sz w:val="28"/>
          <w:szCs w:val="28"/>
        </w:rPr>
        <w:t>а</w:t>
      </w:r>
      <w:r w:rsidRPr="00000B85">
        <w:rPr>
          <w:rFonts w:eastAsia="Calibri"/>
          <w:sz w:val="28"/>
          <w:szCs w:val="28"/>
        </w:rPr>
        <w:t xml:space="preserve">, в том числе </w:t>
      </w:r>
      <w:r w:rsidR="00E72E69">
        <w:rPr>
          <w:rFonts w:eastAsia="Calibri"/>
          <w:sz w:val="28"/>
          <w:szCs w:val="28"/>
        </w:rPr>
        <w:t>н</w:t>
      </w:r>
      <w:r w:rsidRPr="00000B85">
        <w:rPr>
          <w:rFonts w:eastAsia="Calibri"/>
          <w:sz w:val="28"/>
          <w:szCs w:val="28"/>
        </w:rPr>
        <w:t>аучно-исследовательская работа (НИР) и является обязательным разделом образовательной программы магистратуры.</w:t>
      </w:r>
    </w:p>
    <w:p w:rsidR="00BA0140" w:rsidRDefault="00500526">
      <w:pPr>
        <w:pStyle w:val="1"/>
        <w:numPr>
          <w:ilvl w:val="0"/>
          <w:numId w:val="2"/>
        </w:numPr>
      </w:pPr>
      <w:r>
        <w:t xml:space="preserve">5. Объем </w:t>
      </w:r>
      <w:r w:rsidR="0097526E">
        <w:t>практики в</w:t>
      </w:r>
      <w:r>
        <w:t xml:space="preserve"> зачетных единицах и ее продолжительность в неделях либо в академических часах </w:t>
      </w:r>
    </w:p>
    <w:p w:rsidR="00500526" w:rsidRPr="00500526" w:rsidRDefault="00500526" w:rsidP="00500526">
      <w:pPr>
        <w:pStyle w:val="af5"/>
        <w:widowControl/>
        <w:numPr>
          <w:ilvl w:val="0"/>
          <w:numId w:val="2"/>
        </w:numPr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</w:rPr>
      </w:pPr>
      <w:bookmarkStart w:id="9" w:name="__RefHeading___Toc135953_2948060126"/>
      <w:bookmarkEnd w:id="9"/>
      <w:r w:rsidRPr="00500526">
        <w:rPr>
          <w:sz w:val="28"/>
          <w:szCs w:val="28"/>
        </w:rPr>
        <w:t>Объём учебной практики и сроки её проведения определяются учебным планом по направлению подготовки 38.04.08</w:t>
      </w:r>
      <w:r w:rsidR="0067285A">
        <w:rPr>
          <w:sz w:val="28"/>
          <w:szCs w:val="28"/>
        </w:rPr>
        <w:t>-</w:t>
      </w:r>
      <w:r w:rsidRPr="00500526">
        <w:rPr>
          <w:sz w:val="28"/>
          <w:szCs w:val="28"/>
        </w:rPr>
        <w:t xml:space="preserve">Финансы и кредит, </w:t>
      </w:r>
      <w:r w:rsidRPr="00500526">
        <w:rPr>
          <w:rStyle w:val="FontStyle89"/>
          <w:sz w:val="28"/>
          <w:szCs w:val="28"/>
        </w:rPr>
        <w:t>направленность программы магистратуры</w:t>
      </w:r>
      <w:r w:rsidRPr="00500526">
        <w:rPr>
          <w:sz w:val="28"/>
          <w:szCs w:val="28"/>
        </w:rPr>
        <w:t xml:space="preserve"> «</w:t>
      </w:r>
      <w:r w:rsidRPr="00000B85">
        <w:rPr>
          <w:sz w:val="28"/>
          <w:szCs w:val="28"/>
        </w:rPr>
        <w:t>Финансы государственного сектора</w:t>
      </w:r>
      <w:r w:rsidRPr="00500526">
        <w:rPr>
          <w:sz w:val="28"/>
          <w:szCs w:val="28"/>
        </w:rPr>
        <w:t xml:space="preserve">» </w:t>
      </w:r>
      <w:r w:rsidRPr="00500526">
        <w:rPr>
          <w:rFonts w:eastAsiaTheme="minorHAnsi"/>
          <w:color w:val="000000"/>
          <w:sz w:val="28"/>
          <w:szCs w:val="28"/>
        </w:rPr>
        <w:t>- 3 зачетные единицы</w:t>
      </w:r>
      <w:r w:rsidRPr="00500526">
        <w:rPr>
          <w:rFonts w:eastAsiaTheme="minorHAnsi"/>
          <w:sz w:val="28"/>
          <w:szCs w:val="28"/>
        </w:rPr>
        <w:t>.</w:t>
      </w:r>
    </w:p>
    <w:p w:rsidR="00500526" w:rsidRPr="00500526" w:rsidRDefault="00500526" w:rsidP="00500526">
      <w:pPr>
        <w:pStyle w:val="af5"/>
        <w:widowControl/>
        <w:numPr>
          <w:ilvl w:val="0"/>
          <w:numId w:val="2"/>
        </w:numPr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</w:rPr>
      </w:pPr>
      <w:r w:rsidRPr="00500526"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500526" w:rsidRPr="00500526" w:rsidRDefault="00500526" w:rsidP="00500526">
      <w:pPr>
        <w:pStyle w:val="af5"/>
        <w:numPr>
          <w:ilvl w:val="0"/>
          <w:numId w:val="2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500526">
        <w:rPr>
          <w:sz w:val="28"/>
          <w:szCs w:val="28"/>
        </w:rPr>
        <w:t xml:space="preserve">Вид промежуточной аттестации - </w:t>
      </w:r>
      <w:r w:rsidRPr="00500526">
        <w:rPr>
          <w:sz w:val="28"/>
          <w:szCs w:val="28"/>
        </w:rPr>
        <w:tab/>
      </w:r>
      <w:r w:rsidR="0097526E">
        <w:rPr>
          <w:sz w:val="28"/>
          <w:szCs w:val="28"/>
        </w:rPr>
        <w:t>зачет с оценкой</w:t>
      </w:r>
      <w:r w:rsidRPr="00500526">
        <w:rPr>
          <w:sz w:val="28"/>
          <w:szCs w:val="28"/>
        </w:rPr>
        <w:t xml:space="preserve"> в 7 модуле (2 курс), </w:t>
      </w:r>
      <w:r w:rsidRPr="00500526">
        <w:rPr>
          <w:rFonts w:eastAsia="Calibri"/>
          <w:sz w:val="28"/>
          <w:szCs w:val="28"/>
        </w:rPr>
        <w:t xml:space="preserve">проводимый в форме защиты отчета по учебной практике. </w:t>
      </w:r>
    </w:p>
    <w:p w:rsidR="00BA0140" w:rsidRDefault="00500526">
      <w:pPr>
        <w:pStyle w:val="1"/>
        <w:numPr>
          <w:ilvl w:val="0"/>
          <w:numId w:val="2"/>
        </w:numPr>
      </w:pPr>
      <w:r>
        <w:t>6. Содержание практики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</w:t>
      </w:r>
    </w:p>
    <w:p w:rsidR="00BA0140" w:rsidRDefault="0050052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Таблица 2</w:t>
      </w:r>
    </w:p>
    <w:tbl>
      <w:tblPr>
        <w:tblStyle w:val="afb"/>
        <w:tblW w:w="9925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2089"/>
        <w:gridCol w:w="5670"/>
        <w:gridCol w:w="2166"/>
      </w:tblGrid>
      <w:tr w:rsidR="00BA0140" w:rsidRPr="002B3022" w:rsidTr="002B3022">
        <w:tc>
          <w:tcPr>
            <w:tcW w:w="2089" w:type="dxa"/>
          </w:tcPr>
          <w:p w:rsidR="00BA0140" w:rsidRPr="002B3022" w:rsidRDefault="00500526">
            <w:pPr>
              <w:jc w:val="both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lastRenderedPageBreak/>
              <w:t>Типы профессиональных задач</w:t>
            </w:r>
          </w:p>
        </w:tc>
        <w:tc>
          <w:tcPr>
            <w:tcW w:w="5670" w:type="dxa"/>
          </w:tcPr>
          <w:p w:rsidR="00BA0140" w:rsidRPr="002B3022" w:rsidRDefault="001B682D" w:rsidP="001B682D">
            <w:pPr>
              <w:jc w:val="both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66" w:type="dxa"/>
          </w:tcPr>
          <w:p w:rsidR="00BA0140" w:rsidRPr="002B3022" w:rsidRDefault="00500526">
            <w:pPr>
              <w:jc w:val="both"/>
              <w:rPr>
                <w:b/>
                <w:bCs/>
                <w:sz w:val="24"/>
                <w:szCs w:val="24"/>
              </w:rPr>
            </w:pPr>
            <w:r w:rsidRPr="002B3022">
              <w:rPr>
                <w:b/>
                <w:bCs/>
                <w:sz w:val="24"/>
                <w:szCs w:val="24"/>
              </w:rPr>
              <w:t>Количество часов, (недель)</w:t>
            </w:r>
          </w:p>
          <w:p w:rsidR="00500526" w:rsidRPr="002B3022" w:rsidRDefault="0050052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B3022" w:rsidRPr="002B3022" w:rsidTr="002B3022">
        <w:tc>
          <w:tcPr>
            <w:tcW w:w="2089" w:type="dxa"/>
          </w:tcPr>
          <w:p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5670" w:type="dxa"/>
          </w:tcPr>
          <w:p w:rsidR="002B3022" w:rsidRPr="002B3022" w:rsidRDefault="00E72E69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Участие в организационном мероприятии</w:t>
            </w:r>
            <w:r w:rsidR="002B3022" w:rsidRPr="002B3022">
              <w:rPr>
                <w:sz w:val="24"/>
                <w:szCs w:val="24"/>
              </w:rPr>
              <w:t>, изучение основных условий деятельности базы практики</w:t>
            </w:r>
          </w:p>
          <w:p w:rsidR="002B3022" w:rsidRPr="002B3022" w:rsidRDefault="00E72E69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Ознакомление со структурой и функциями</w:t>
            </w:r>
            <w:r w:rsidR="002B3022" w:rsidRPr="002B3022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2166" w:type="dxa"/>
          </w:tcPr>
          <w:p w:rsidR="002B3022" w:rsidRPr="002B3022" w:rsidRDefault="00220A75" w:rsidP="002B30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32 часа </w:t>
            </w:r>
          </w:p>
        </w:tc>
      </w:tr>
      <w:tr w:rsidR="002B3022" w:rsidRPr="002B3022" w:rsidTr="002B3022">
        <w:tc>
          <w:tcPr>
            <w:tcW w:w="2089" w:type="dxa"/>
          </w:tcPr>
          <w:p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670" w:type="dxa"/>
          </w:tcPr>
          <w:p w:rsidR="002B3022" w:rsidRPr="002B3022" w:rsidRDefault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 xml:space="preserve">Изучение и анализ </w:t>
            </w:r>
            <w:r w:rsidR="00E72E69" w:rsidRPr="002B3022">
              <w:rPr>
                <w:sz w:val="24"/>
                <w:szCs w:val="24"/>
              </w:rPr>
              <w:t>нормативных правовых актов, и</w:t>
            </w:r>
            <w:r w:rsidRPr="002B3022">
              <w:rPr>
                <w:sz w:val="24"/>
                <w:szCs w:val="24"/>
              </w:rPr>
              <w:t xml:space="preserve"> других   </w:t>
            </w:r>
            <w:r w:rsidR="00E72E69" w:rsidRPr="002B3022">
              <w:rPr>
                <w:sz w:val="24"/>
                <w:szCs w:val="24"/>
              </w:rPr>
              <w:t>документов, регламентирующих</w:t>
            </w:r>
            <w:r w:rsidRPr="002B3022">
              <w:rPr>
                <w:sz w:val="24"/>
                <w:szCs w:val="24"/>
              </w:rPr>
              <w:t xml:space="preserve"> деятельность соответствующих органов государственной власти (муниципальных органов), их подразделений, организации, в которой студент проходит   практику.   </w:t>
            </w:r>
          </w:p>
          <w:p w:rsidR="002B3022" w:rsidRPr="002B3022" w:rsidRDefault="002B3022" w:rsidP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Ознакомление   с материально-техническим     обеспечением</w:t>
            </w:r>
          </w:p>
        </w:tc>
        <w:tc>
          <w:tcPr>
            <w:tcW w:w="2166" w:type="dxa"/>
          </w:tcPr>
          <w:p w:rsidR="002B3022" w:rsidRPr="002B3022" w:rsidRDefault="00220A7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54 часа </w:t>
            </w:r>
          </w:p>
        </w:tc>
      </w:tr>
      <w:tr w:rsidR="002B3022" w:rsidRPr="002B3022" w:rsidTr="002B3022">
        <w:tc>
          <w:tcPr>
            <w:tcW w:w="2089" w:type="dxa"/>
          </w:tcPr>
          <w:p w:rsidR="002B3022" w:rsidRPr="002B3022" w:rsidRDefault="002B3022">
            <w:pPr>
              <w:jc w:val="both"/>
              <w:rPr>
                <w:bCs/>
                <w:sz w:val="24"/>
                <w:szCs w:val="24"/>
              </w:rPr>
            </w:pPr>
            <w:r w:rsidRPr="002B3022">
              <w:rPr>
                <w:bCs/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5670" w:type="dxa"/>
          </w:tcPr>
          <w:p w:rsidR="002B3022" w:rsidRPr="002B3022" w:rsidRDefault="002B3022">
            <w:pPr>
              <w:rPr>
                <w:sz w:val="24"/>
                <w:szCs w:val="24"/>
              </w:rPr>
            </w:pPr>
            <w:r w:rsidRPr="002B3022">
              <w:rPr>
                <w:sz w:val="24"/>
                <w:szCs w:val="24"/>
              </w:rPr>
              <w:t>Подготовка отчета о результатах прохождения практики</w:t>
            </w:r>
          </w:p>
        </w:tc>
        <w:tc>
          <w:tcPr>
            <w:tcW w:w="2166" w:type="dxa"/>
          </w:tcPr>
          <w:p w:rsidR="002B3022" w:rsidRPr="002B3022" w:rsidRDefault="00220A75" w:rsidP="002B302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часа </w:t>
            </w:r>
          </w:p>
        </w:tc>
      </w:tr>
      <w:tr w:rsidR="00E72E69" w:rsidRPr="002B3022" w:rsidTr="002B3022">
        <w:tc>
          <w:tcPr>
            <w:tcW w:w="2089" w:type="dxa"/>
          </w:tcPr>
          <w:p w:rsidR="00E72E69" w:rsidRPr="002B3022" w:rsidRDefault="00E72E69" w:rsidP="00E72E6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5670" w:type="dxa"/>
          </w:tcPr>
          <w:p w:rsidR="00E72E69" w:rsidRPr="002B3022" w:rsidRDefault="00E72E69" w:rsidP="00E72E69">
            <w:pPr>
              <w:rPr>
                <w:sz w:val="24"/>
                <w:szCs w:val="24"/>
              </w:rPr>
            </w:pPr>
          </w:p>
        </w:tc>
        <w:tc>
          <w:tcPr>
            <w:tcW w:w="2166" w:type="dxa"/>
          </w:tcPr>
          <w:p w:rsidR="00E72E69" w:rsidRDefault="00E72E69" w:rsidP="00E72E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:rsidR="00BA0140" w:rsidRDefault="00BA0140">
      <w:pPr>
        <w:jc w:val="both"/>
        <w:rPr>
          <w:b/>
          <w:bCs/>
          <w:sz w:val="28"/>
          <w:szCs w:val="28"/>
        </w:rPr>
      </w:pPr>
    </w:p>
    <w:p w:rsidR="00BA0140" w:rsidRDefault="00500526" w:rsidP="006B3128">
      <w:pPr>
        <w:pStyle w:val="1"/>
        <w:numPr>
          <w:ilvl w:val="0"/>
          <w:numId w:val="2"/>
        </w:numPr>
      </w:pPr>
      <w:bookmarkStart w:id="10" w:name="__RefHeading___Toc135955_2948060126"/>
      <w:bookmarkEnd w:id="10"/>
      <w:r>
        <w:t>7. Формы отчетности по практике</w:t>
      </w:r>
    </w:p>
    <w:p w:rsidR="00BA0140" w:rsidRDefault="00500526">
      <w:pPr>
        <w:pStyle w:val="a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:rsidR="00BA0140" w:rsidRDefault="0050052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должен представить в Департамент в электронном виде и явиться на защиту отчета по практике в установленные </w:t>
      </w:r>
      <w:hyperlink r:id="rId19">
        <w:r>
          <w:rPr>
            <w:sz w:val="28"/>
            <w:szCs w:val="28"/>
          </w:rPr>
          <w:t>сроки.</w:t>
        </w:r>
      </w:hyperlink>
    </w:p>
    <w:p w:rsidR="00BA0140" w:rsidRDefault="005005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:rsidR="00BA0140" w:rsidRDefault="005005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1) Титульный лист</w:t>
      </w:r>
      <w:r>
        <w:rPr>
          <w:sz w:val="28"/>
          <w:szCs w:val="28"/>
        </w:rPr>
        <w:t xml:space="preserve"> с указанием вида практики (учебная) и места ее </w:t>
      </w:r>
      <w:r>
        <w:rPr>
          <w:sz w:val="28"/>
          <w:szCs w:val="28"/>
        </w:rPr>
        <w:lastRenderedPageBreak/>
        <w:t xml:space="preserve">прохождения, Ф.И.О.  и должности руководителей практики от Департамента и базы практики, другими реквизитами (Приложение </w:t>
      </w:r>
      <w:r w:rsidR="0097526E">
        <w:rPr>
          <w:sz w:val="28"/>
          <w:szCs w:val="28"/>
        </w:rPr>
        <w:t>1</w:t>
      </w:r>
      <w:r>
        <w:rPr>
          <w:sz w:val="28"/>
          <w:szCs w:val="28"/>
        </w:rPr>
        <w:t>). Подпись руководителя от базы практики на титульном листе заверяется печатью соответствующего органа или организации.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2) Отзыв руководителя</w:t>
      </w:r>
      <w:r>
        <w:rPr>
          <w:sz w:val="28"/>
          <w:szCs w:val="28"/>
        </w:rPr>
        <w:t xml:space="preserve"> от базы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6B3128">
        <w:rPr>
          <w:sz w:val="28"/>
          <w:szCs w:val="28"/>
        </w:rPr>
        <w:t>5)</w:t>
      </w:r>
      <w:r>
        <w:rPr>
          <w:sz w:val="28"/>
          <w:szCs w:val="28"/>
        </w:rPr>
        <w:t>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отзыве дается оценка работы во время практики («отлично», «хорошо», «удовлетворительно», «неудовлетворительно»). Отзыв оформляется отдельном листе формата А4, заверяется подписью руководителя от базы практики и печатью.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3) Рабочий график (план)</w:t>
      </w:r>
      <w:r>
        <w:rPr>
          <w:sz w:val="28"/>
          <w:szCs w:val="28"/>
        </w:rPr>
        <w:t xml:space="preserve"> 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6B3128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Рабочий график (план)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заверяется подписью руководителя от базы практики (организации).</w:t>
      </w:r>
    </w:p>
    <w:p w:rsidR="00BA0140" w:rsidRDefault="005005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Индивидуальное задание </w:t>
      </w:r>
      <w:r>
        <w:rPr>
          <w:sz w:val="28"/>
          <w:szCs w:val="28"/>
        </w:rPr>
        <w:t xml:space="preserve">прохождения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97526E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5) Дневник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учебной практики </w:t>
      </w:r>
      <w:r>
        <w:rPr>
          <w:sz w:val="28"/>
          <w:szCs w:val="28"/>
        </w:rPr>
        <w:t xml:space="preserve">(Приложение </w:t>
      </w:r>
      <w:r w:rsidR="0097526E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6) Текстовая часть отчета (с приложениями)</w:t>
      </w:r>
      <w:r>
        <w:rPr>
          <w:sz w:val="28"/>
          <w:szCs w:val="28"/>
        </w:rPr>
        <w:t>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Текстовая часть отчета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</w:t>
      </w:r>
      <w:r>
        <w:rPr>
          <w:sz w:val="28"/>
          <w:szCs w:val="28"/>
          <w:u w:val="single"/>
        </w:rPr>
        <w:t>не менее 5 стр.</w:t>
      </w:r>
      <w:r>
        <w:rPr>
          <w:sz w:val="28"/>
          <w:szCs w:val="28"/>
        </w:rPr>
        <w:t xml:space="preserve"> (шрифт 14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через 1,5 </w:t>
      </w:r>
      <w:r>
        <w:rPr>
          <w:sz w:val="28"/>
          <w:szCs w:val="28"/>
        </w:rPr>
        <w:lastRenderedPageBreak/>
        <w:t xml:space="preserve">интервала). 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Текстовая часть отчета</w:t>
      </w:r>
      <w:r>
        <w:rPr>
          <w:sz w:val="28"/>
          <w:szCs w:val="28"/>
        </w:rPr>
        <w:t xml:space="preserve"> должна включать следующие разделы:  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Характеристика базы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.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;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:rsidR="00BA0140" w:rsidRDefault="00500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качестве</w:t>
      </w:r>
      <w:r>
        <w:rPr>
          <w:b/>
          <w:color w:val="000000"/>
          <w:sz w:val="28"/>
          <w:szCs w:val="28"/>
        </w:rPr>
        <w:t xml:space="preserve"> приложений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:rsidR="00BA0140" w:rsidRDefault="0050052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защиты отчета по учебной практике выставляется </w:t>
      </w:r>
      <w:r w:rsidR="006B3128" w:rsidRPr="00500526">
        <w:rPr>
          <w:sz w:val="28"/>
          <w:szCs w:val="28"/>
        </w:rPr>
        <w:t>зачет с оценкой</w:t>
      </w:r>
      <w:r>
        <w:rPr>
          <w:sz w:val="28"/>
          <w:szCs w:val="28"/>
        </w:rPr>
        <w:t xml:space="preserve">. 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Неудовлетворительные результаты промежуточной аттестации по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</w:t>
      </w:r>
      <w:r>
        <w:rPr>
          <w:sz w:val="28"/>
          <w:szCs w:val="28"/>
        </w:rPr>
        <w:lastRenderedPageBreak/>
        <w:t xml:space="preserve">опыте.  </w:t>
      </w:r>
    </w:p>
    <w:p w:rsidR="00BA0140" w:rsidRDefault="00500526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руководителя от базы практики (Приложение </w:t>
      </w:r>
      <w:r w:rsidR="00DA6271">
        <w:rPr>
          <w:sz w:val="28"/>
          <w:szCs w:val="28"/>
        </w:rPr>
        <w:t>5</w:t>
      </w:r>
      <w:r>
        <w:rPr>
          <w:sz w:val="28"/>
          <w:szCs w:val="28"/>
        </w:rPr>
        <w:t>) оформляется на бланке организации, подписывается руководителем практики от организации и заверяется печатью организации.</w:t>
      </w:r>
    </w:p>
    <w:p w:rsidR="00BA0140" w:rsidRDefault="00500526" w:rsidP="006728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BA0140" w:rsidRDefault="00500526">
      <w:pPr>
        <w:pStyle w:val="1"/>
        <w:numPr>
          <w:ilvl w:val="0"/>
          <w:numId w:val="2"/>
        </w:numPr>
      </w:pPr>
      <w:bookmarkStart w:id="11" w:name="__RefHeading___Toc135957_2948060126"/>
      <w:bookmarkEnd w:id="11"/>
      <w:r>
        <w:t>8. Фонд оценочных средств для проведения промежуточной аттестации обучающихся по практике</w:t>
      </w:r>
    </w:p>
    <w:p w:rsidR="00DA6271" w:rsidRPr="00DA6271" w:rsidRDefault="00DA6271" w:rsidP="00DA6271">
      <w:pPr>
        <w:pStyle w:val="af5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bookmarkStart w:id="12" w:name="_Hlk121844605"/>
      <w:r w:rsidRPr="00DA6271"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bookmarkEnd w:id="12"/>
    <w:p w:rsidR="00DA6271" w:rsidRDefault="00DA6271" w:rsidP="00DA6271">
      <w:pPr>
        <w:tabs>
          <w:tab w:val="left" w:pos="540"/>
        </w:tabs>
        <w:spacing w:line="360" w:lineRule="auto"/>
        <w:ind w:firstLine="709"/>
        <w:contextualSpacing/>
        <w:rPr>
          <w:color w:val="FF0000"/>
          <w:sz w:val="28"/>
          <w:szCs w:val="28"/>
        </w:rPr>
      </w:pPr>
    </w:p>
    <w:p w:rsidR="00DA6271" w:rsidRPr="0067285A" w:rsidRDefault="00500526" w:rsidP="0067285A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3308"/>
        <w:gridCol w:w="3308"/>
      </w:tblGrid>
      <w:tr w:rsidR="00DA6271" w:rsidRPr="009C7E63" w:rsidTr="00DA6271">
        <w:trPr>
          <w:trHeight w:val="475"/>
        </w:trPr>
        <w:tc>
          <w:tcPr>
            <w:tcW w:w="3275" w:type="dxa"/>
            <w:shd w:val="clear" w:color="auto" w:fill="auto"/>
          </w:tcPr>
          <w:p w:rsidR="00DA6271" w:rsidRPr="0067285A" w:rsidRDefault="00DA6271" w:rsidP="001B682D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67285A">
              <w:rPr>
                <w:b/>
                <w:iCs/>
                <w:color w:val="000000" w:themeColor="text1"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80" w:type="dxa"/>
          </w:tcPr>
          <w:p w:rsidR="00DA6271" w:rsidRPr="0067285A" w:rsidRDefault="00DA6271" w:rsidP="001B682D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67285A">
              <w:rPr>
                <w:b/>
                <w:iCs/>
                <w:color w:val="000000" w:themeColor="text1"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80" w:type="dxa"/>
            <w:shd w:val="clear" w:color="auto" w:fill="auto"/>
          </w:tcPr>
          <w:p w:rsidR="00DA6271" w:rsidRPr="0067285A" w:rsidRDefault="00DA6271" w:rsidP="001B682D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67285A">
              <w:rPr>
                <w:b/>
                <w:iCs/>
                <w:color w:val="000000" w:themeColor="text1"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 w:val="restart"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ПКН-1 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380" w:type="dxa"/>
          </w:tcPr>
          <w:p w:rsidR="00DA6271" w:rsidRPr="00DA6271" w:rsidRDefault="00DA6271" w:rsidP="00DA6271">
            <w:pPr>
              <w:ind w:right="45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380" w:type="dxa"/>
            <w:shd w:val="clear" w:color="auto" w:fill="auto"/>
          </w:tcPr>
          <w:p w:rsidR="00DA6271" w:rsidRPr="0067285A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E82947" w:rsidRPr="00E82947" w:rsidRDefault="00E82947" w:rsidP="00E82947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82947">
              <w:rPr>
                <w:color w:val="000000"/>
                <w:sz w:val="24"/>
                <w:szCs w:val="24"/>
              </w:rPr>
              <w:t>Назо</w:t>
            </w:r>
            <w:r>
              <w:rPr>
                <w:color w:val="000000"/>
                <w:sz w:val="24"/>
                <w:szCs w:val="24"/>
              </w:rPr>
              <w:t>вите, с какими проблемами ГРБС</w:t>
            </w:r>
            <w:r w:rsidRPr="00E82947">
              <w:rPr>
                <w:color w:val="000000"/>
                <w:sz w:val="24"/>
                <w:szCs w:val="24"/>
              </w:rPr>
              <w:t xml:space="preserve"> сталкивается при обосновании бюджетных ассигнований и исполнении федерального (регионального, местного) бюджета по расходам в условиях макроэкономических и геополитических задач</w:t>
            </w:r>
          </w:p>
          <w:p w:rsidR="00E82947" w:rsidRPr="00E82947" w:rsidRDefault="00E82947" w:rsidP="00E82947">
            <w:pPr>
              <w:ind w:right="45"/>
              <w:rPr>
                <w:b/>
                <w:iCs/>
                <w:color w:val="00B050"/>
                <w:sz w:val="24"/>
                <w:szCs w:val="24"/>
              </w:rPr>
            </w:pP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 w:rsidR="00DA6271" w:rsidRDefault="00DA6271" w:rsidP="00DA6271">
            <w:pPr>
              <w:ind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Проводит критический анализ выявленных </w:t>
            </w:r>
            <w:r>
              <w:rPr>
                <w:color w:val="000000"/>
                <w:sz w:val="24"/>
                <w:szCs w:val="24"/>
              </w:rPr>
              <w:lastRenderedPageBreak/>
              <w:t>проблемных ситуаций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lastRenderedPageBreak/>
              <w:t>Задание</w:t>
            </w:r>
          </w:p>
          <w:p w:rsidR="00E82947" w:rsidRPr="00E82947" w:rsidRDefault="00E82947" w:rsidP="00E82947">
            <w:pPr>
              <w:ind w:right="45"/>
              <w:rPr>
                <w:iCs/>
                <w:color w:val="000000" w:themeColor="text1"/>
                <w:sz w:val="24"/>
                <w:szCs w:val="24"/>
              </w:rPr>
            </w:pPr>
            <w:r w:rsidRPr="00E82947">
              <w:rPr>
                <w:iCs/>
                <w:color w:val="000000" w:themeColor="text1"/>
                <w:sz w:val="24"/>
                <w:szCs w:val="24"/>
              </w:rPr>
              <w:t xml:space="preserve">Приведите пример </w:t>
            </w:r>
            <w:r w:rsidRPr="00E82947">
              <w:rPr>
                <w:iCs/>
                <w:color w:val="000000" w:themeColor="text1"/>
                <w:sz w:val="24"/>
                <w:szCs w:val="24"/>
              </w:rPr>
              <w:lastRenderedPageBreak/>
              <w:t>проблемной ситуации, с которой Вы столкнулись во время прохождения практики</w:t>
            </w:r>
            <w:r>
              <w:rPr>
                <w:iCs/>
                <w:color w:val="000000" w:themeColor="text1"/>
                <w:sz w:val="24"/>
                <w:szCs w:val="24"/>
              </w:rPr>
              <w:t>, проанализируйте причины возникновения проблемы</w:t>
            </w: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 w:rsidR="00DA6271" w:rsidRDefault="00DA6271" w:rsidP="00DA6271">
            <w:pPr>
              <w:ind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E82947" w:rsidRPr="0046490A" w:rsidRDefault="0046490A" w:rsidP="0046490A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46490A">
              <w:rPr>
                <w:iCs/>
                <w:color w:val="000000" w:themeColor="text1"/>
                <w:sz w:val="24"/>
                <w:szCs w:val="24"/>
              </w:rPr>
              <w:t>Приведите собственное суждение по проблемам правового регулирования деятельности ОГВ (МО), организации – базы практики</w:t>
            </w: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46490A" w:rsidRPr="0046490A" w:rsidRDefault="0046490A" w:rsidP="0046490A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46490A">
              <w:rPr>
                <w:iCs/>
                <w:color w:val="000000" w:themeColor="text1"/>
                <w:sz w:val="24"/>
                <w:szCs w:val="24"/>
              </w:rPr>
              <w:t>Назовите рекомендации, разработанные Вами во время прохождения практики</w:t>
            </w: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 w:val="restart"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УК-4 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380" w:type="dxa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E82947" w:rsidRPr="0046490A" w:rsidRDefault="0046490A" w:rsidP="0046490A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46490A">
              <w:rPr>
                <w:iCs/>
                <w:color w:val="000000" w:themeColor="text1"/>
                <w:sz w:val="24"/>
                <w:szCs w:val="24"/>
              </w:rPr>
              <w:t>Назовите возможные проблемы межкультурного взаимодействия во время прохождения практики</w:t>
            </w: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0" w:type="dxa"/>
          </w:tcPr>
          <w:p w:rsidR="00DA6271" w:rsidRDefault="00DA6271" w:rsidP="00DA627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46490A" w:rsidRDefault="0046490A" w:rsidP="0046490A">
            <w:pPr>
              <w:ind w:right="45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Назовите нормы культурного самовыражения и приведите примеры их использования</w:t>
            </w:r>
          </w:p>
          <w:p w:rsidR="0046490A" w:rsidRPr="00DA6271" w:rsidRDefault="0046490A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DA6271" w:rsidRPr="009C7E63" w:rsidTr="00DA6271">
        <w:trPr>
          <w:trHeight w:val="475"/>
        </w:trPr>
        <w:tc>
          <w:tcPr>
            <w:tcW w:w="3275" w:type="dxa"/>
            <w:vMerge/>
            <w:shd w:val="clear" w:color="auto" w:fill="auto"/>
          </w:tcPr>
          <w:p w:rsidR="00DA6271" w:rsidRDefault="00DA6271" w:rsidP="00DA627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0" w:type="dxa"/>
          </w:tcPr>
          <w:p w:rsidR="00DA6271" w:rsidRDefault="00DA6271" w:rsidP="00DA627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380" w:type="dxa"/>
            <w:shd w:val="clear" w:color="auto" w:fill="auto"/>
          </w:tcPr>
          <w:p w:rsidR="00DA6271" w:rsidRDefault="00DA6271" w:rsidP="00DA6271">
            <w:pPr>
              <w:ind w:right="45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DA6271">
              <w:rPr>
                <w:b/>
                <w:iCs/>
                <w:color w:val="000000" w:themeColor="text1"/>
                <w:sz w:val="24"/>
                <w:szCs w:val="24"/>
              </w:rPr>
              <w:t>Задание</w:t>
            </w:r>
          </w:p>
          <w:p w:rsidR="0046490A" w:rsidRPr="00DA6271" w:rsidRDefault="0046490A" w:rsidP="0046490A">
            <w:pPr>
              <w:ind w:right="45"/>
              <w:jc w:val="both"/>
              <w:rPr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Назовите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</w:tbl>
    <w:p w:rsidR="00DA6271" w:rsidRDefault="00DA6271">
      <w:pPr>
        <w:spacing w:line="360" w:lineRule="auto"/>
        <w:ind w:right="60" w:firstLine="709"/>
        <w:rPr>
          <w:rFonts w:ascii="Liberation Serif" w:hAnsi="Liberation Serif"/>
          <w:b/>
          <w:sz w:val="24"/>
          <w:szCs w:val="24"/>
        </w:rPr>
      </w:pPr>
    </w:p>
    <w:p w:rsidR="00BA0140" w:rsidRDefault="00500526">
      <w:pPr>
        <w:pStyle w:val="1"/>
        <w:numPr>
          <w:ilvl w:val="0"/>
          <w:numId w:val="2"/>
        </w:numPr>
      </w:pPr>
      <w:bookmarkStart w:id="13" w:name="__RefHeading___Toc135959_2948060126"/>
      <w:bookmarkEnd w:id="13"/>
      <w:r>
        <w:t>9. Перечень учебной литературы и ресурсов сети «Интернет», необходимых для проведения практики:</w:t>
      </w:r>
    </w:p>
    <w:p w:rsidR="00BA0140" w:rsidRDefault="00500526">
      <w:pPr>
        <w:pStyle w:val="af5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Нормативные правовые акты, документы Финансового университета и стандарты: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  <w:shd w:val="clear" w:color="auto" w:fill="FFFFFF"/>
        </w:rPr>
        <w:t>Федеральный закон от 29.12.2012 № 273-ФЗ (ред. от 07.10.2022) «Об образовании в Российской Федерации».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Федеральный закон от 27.05.2003 № 58-ФЗ (ред. от 02.07.2021) «О системе государственной службы Российской Федерации». 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Федеральный закон от 27.07.2004 № 79-ФЗ (ред. от 04.11.2022) «О государственной гражданской службе Российской Федерации». </w:t>
      </w:r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Приказ Минобрнауки России № 885, </w:t>
      </w:r>
      <w:proofErr w:type="spellStart"/>
      <w:r>
        <w:rPr>
          <w:color w:val="000000"/>
          <w:sz w:val="28"/>
          <w:szCs w:val="28"/>
        </w:rPr>
        <w:t>Минпросвещения</w:t>
      </w:r>
      <w:proofErr w:type="spellEnd"/>
      <w:r>
        <w:rPr>
          <w:color w:val="000000"/>
          <w:sz w:val="28"/>
          <w:szCs w:val="28"/>
        </w:rPr>
        <w:t xml:space="preserve"> России № 390 от 05.08.2020 (ред. от 18.11.2020) «О практической подготовке обучающихся».</w:t>
      </w:r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sz w:val="28"/>
          <w:szCs w:val="28"/>
          <w:shd w:val="clear" w:color="auto" w:fill="FFFFFF"/>
        </w:rPr>
        <w:t xml:space="preserve">Руководство по статистике государственных финансов – [Электронный ресурс]. -  </w:t>
      </w:r>
      <w:r>
        <w:rPr>
          <w:sz w:val="28"/>
          <w:szCs w:val="28"/>
          <w:shd w:val="clear" w:color="auto" w:fill="FFFFFF"/>
          <w:lang w:val="en-GB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r>
        <w:rPr>
          <w:iCs/>
          <w:sz w:val="28"/>
          <w:szCs w:val="28"/>
          <w:shd w:val="clear" w:color="auto" w:fill="FFFFFF"/>
          <w:lang w:val="en-US"/>
        </w:rPr>
        <w:t>http</w:t>
      </w:r>
      <w:r>
        <w:rPr>
          <w:iCs/>
          <w:sz w:val="28"/>
          <w:szCs w:val="28"/>
          <w:shd w:val="clear" w:color="auto" w:fill="FFFFFF"/>
        </w:rPr>
        <w:t>://</w:t>
      </w:r>
      <w:r>
        <w:rPr>
          <w:iCs/>
          <w:sz w:val="28"/>
          <w:szCs w:val="28"/>
          <w:shd w:val="clear" w:color="auto" w:fill="FFFFFF"/>
          <w:lang w:val="en-US"/>
        </w:rPr>
        <w:t>www</w:t>
      </w:r>
      <w:r>
        <w:rPr>
          <w:iCs/>
          <w:sz w:val="28"/>
          <w:szCs w:val="28"/>
          <w:shd w:val="clear" w:color="auto" w:fill="FFFFFF"/>
        </w:rPr>
        <w:t>.</w:t>
      </w:r>
      <w:proofErr w:type="spellStart"/>
      <w:r>
        <w:rPr>
          <w:iCs/>
          <w:sz w:val="28"/>
          <w:szCs w:val="28"/>
          <w:shd w:val="clear" w:color="auto" w:fill="FFFFFF"/>
          <w:lang w:val="en-US"/>
        </w:rPr>
        <w:t>imf</w:t>
      </w:r>
      <w:proofErr w:type="spellEnd"/>
      <w:r>
        <w:rPr>
          <w:iCs/>
          <w:sz w:val="28"/>
          <w:szCs w:val="28"/>
          <w:shd w:val="clear" w:color="auto" w:fill="FFFFFF"/>
        </w:rPr>
        <w:t>.</w:t>
      </w:r>
      <w:r>
        <w:rPr>
          <w:iCs/>
          <w:sz w:val="28"/>
          <w:szCs w:val="28"/>
          <w:shd w:val="clear" w:color="auto" w:fill="FFFFFF"/>
          <w:lang w:val="en-US"/>
        </w:rPr>
        <w:t>org</w:t>
      </w:r>
      <w:r>
        <w:rPr>
          <w:iCs/>
          <w:sz w:val="28"/>
          <w:szCs w:val="28"/>
          <w:shd w:val="clear" w:color="auto" w:fill="FFFFFF"/>
        </w:rPr>
        <w:t>/</w:t>
      </w:r>
      <w:r>
        <w:rPr>
          <w:iCs/>
          <w:sz w:val="28"/>
          <w:szCs w:val="28"/>
          <w:shd w:val="clear" w:color="auto" w:fill="FFFFFF"/>
          <w:lang w:val="en-US"/>
        </w:rPr>
        <w:t>external</w:t>
      </w:r>
      <w:r>
        <w:rPr>
          <w:iCs/>
          <w:sz w:val="28"/>
          <w:szCs w:val="28"/>
          <w:shd w:val="clear" w:color="auto" w:fill="FFFFFF"/>
        </w:rPr>
        <w:t>/</w:t>
      </w:r>
      <w:r>
        <w:rPr>
          <w:iCs/>
          <w:sz w:val="28"/>
          <w:szCs w:val="28"/>
          <w:shd w:val="clear" w:color="auto" w:fill="FFFFFF"/>
          <w:lang w:val="en-US"/>
        </w:rPr>
        <w:t>data</w:t>
      </w:r>
      <w:r>
        <w:rPr>
          <w:iCs/>
          <w:sz w:val="28"/>
          <w:szCs w:val="28"/>
          <w:shd w:val="clear" w:color="auto" w:fill="FFFFFF"/>
        </w:rPr>
        <w:t>.</w:t>
      </w:r>
      <w:r>
        <w:rPr>
          <w:iCs/>
          <w:sz w:val="28"/>
          <w:szCs w:val="28"/>
          <w:shd w:val="clear" w:color="auto" w:fill="FFFFFF"/>
          <w:lang w:val="en-US"/>
        </w:rPr>
        <w:t>htm</w:t>
      </w:r>
      <w:r>
        <w:rPr>
          <w:iCs/>
          <w:sz w:val="28"/>
          <w:szCs w:val="28"/>
          <w:shd w:val="clear" w:color="auto" w:fill="FFFFFF"/>
        </w:rPr>
        <w:t>#</w:t>
      </w:r>
      <w:proofErr w:type="spellStart"/>
      <w:r>
        <w:rPr>
          <w:iCs/>
          <w:sz w:val="28"/>
          <w:szCs w:val="28"/>
          <w:shd w:val="clear" w:color="auto" w:fill="FFFFFF"/>
          <w:lang w:val="en-US"/>
        </w:rPr>
        <w:t>sc</w:t>
      </w:r>
      <w:proofErr w:type="spellEnd"/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sz w:val="28"/>
          <w:szCs w:val="28"/>
          <w:shd w:val="clear" w:color="auto" w:fill="FFFFFF"/>
        </w:rPr>
        <w:t xml:space="preserve">Международные стандарты финансовой отчетности общественного сектора. – [Электронный ресурс]. -  </w:t>
      </w:r>
      <w:r>
        <w:rPr>
          <w:sz w:val="28"/>
          <w:szCs w:val="28"/>
          <w:shd w:val="clear" w:color="auto" w:fill="FFFFFF"/>
          <w:lang w:val="en-GB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hyperlink r:id="rId20">
        <w:r>
          <w:rPr>
            <w:iCs/>
            <w:sz w:val="28"/>
            <w:szCs w:val="28"/>
            <w:shd w:val="clear" w:color="auto" w:fill="FFFFFF"/>
            <w:lang w:val="en-US"/>
          </w:rPr>
          <w:t>http</w:t>
        </w:r>
        <w:r>
          <w:rPr>
            <w:iCs/>
            <w:sz w:val="28"/>
            <w:szCs w:val="28"/>
            <w:shd w:val="clear" w:color="auto" w:fill="FFFFFF"/>
          </w:rPr>
          <w:t>://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minfin</w:t>
        </w:r>
        <w:proofErr w:type="spellEnd"/>
        <w:r>
          <w:rPr>
            <w:iCs/>
            <w:sz w:val="28"/>
            <w:szCs w:val="28"/>
            <w:shd w:val="clear" w:color="auto" w:fill="FFFFFF"/>
          </w:rPr>
          <w:t>.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perfomance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r>
          <w:rPr>
            <w:iCs/>
            <w:sz w:val="28"/>
            <w:szCs w:val="28"/>
            <w:shd w:val="clear" w:color="auto" w:fill="FFFFFF"/>
            <w:lang w:val="en-US"/>
          </w:rPr>
          <w:t>budget</w:t>
        </w:r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sfo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</w:hyperlink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Устав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(утверждён Постановлением Правительства Российской Федерации от 14.07.2010 № 510 (в последней редакции).</w:t>
      </w:r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Приказ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A0140" w:rsidRDefault="00500526">
      <w:pPr>
        <w:pStyle w:val="af5"/>
        <w:widowControl/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 xml:space="preserve">Учебный план подготовки магистра по направлению 38.04.08 «Финансы и кредит», </w:t>
      </w:r>
      <w:r w:rsidR="008063D7">
        <w:rPr>
          <w:color w:val="000000" w:themeColor="text1"/>
          <w:sz w:val="28"/>
          <w:szCs w:val="28"/>
        </w:rPr>
        <w:t>направленность программы магистратуры</w:t>
      </w:r>
      <w:r>
        <w:rPr>
          <w:color w:val="000000" w:themeColor="text1"/>
          <w:sz w:val="28"/>
          <w:szCs w:val="28"/>
        </w:rPr>
        <w:t xml:space="preserve"> «Финансы государственного сектора».</w:t>
      </w:r>
    </w:p>
    <w:p w:rsidR="00BA0140" w:rsidRDefault="00500526">
      <w:pPr>
        <w:spacing w:line="360" w:lineRule="auto"/>
        <w:ind w:left="720"/>
        <w:jc w:val="both"/>
      </w:pPr>
      <w:r>
        <w:rPr>
          <w:i/>
          <w:sz w:val="28"/>
          <w:szCs w:val="28"/>
        </w:rPr>
        <w:t xml:space="preserve"> Основная литература: </w:t>
      </w:r>
    </w:p>
    <w:p w:rsidR="00BA0140" w:rsidRDefault="00500526">
      <w:pPr>
        <w:widowControl/>
        <w:numPr>
          <w:ilvl w:val="0"/>
          <w:numId w:val="5"/>
        </w:numPr>
        <w:tabs>
          <w:tab w:val="clear" w:pos="720"/>
          <w:tab w:val="left" w:pos="0"/>
        </w:tabs>
        <w:spacing w:line="360" w:lineRule="auto"/>
        <w:ind w:left="0" w:firstLine="709"/>
        <w:jc w:val="both"/>
      </w:pPr>
      <w:r>
        <w:rPr>
          <w:rFonts w:ascii="Liberation Serif" w:hAnsi="Liberation Serif"/>
          <w:sz w:val="28"/>
          <w:szCs w:val="28"/>
        </w:rPr>
        <w:t xml:space="preserve">Государственное управление региональным </w:t>
      </w:r>
      <w:proofErr w:type="gramStart"/>
      <w:r>
        <w:rPr>
          <w:rFonts w:ascii="Liberation Serif" w:hAnsi="Liberation Serif"/>
          <w:sz w:val="28"/>
          <w:szCs w:val="28"/>
        </w:rPr>
        <w:t>развитием :</w:t>
      </w:r>
      <w:proofErr w:type="gramEnd"/>
      <w:r>
        <w:rPr>
          <w:rFonts w:ascii="Liberation Serif" w:hAnsi="Liberation Serif"/>
          <w:sz w:val="28"/>
          <w:szCs w:val="28"/>
        </w:rPr>
        <w:t xml:space="preserve"> учеб. для вузов / Л. В. </w:t>
      </w:r>
      <w:proofErr w:type="spellStart"/>
      <w:r>
        <w:rPr>
          <w:rFonts w:ascii="Liberation Serif" w:hAnsi="Liberation Serif"/>
          <w:sz w:val="28"/>
          <w:szCs w:val="28"/>
        </w:rPr>
        <w:t>Адамская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, Р. Е. Артюхин, Н. А. </w:t>
      </w:r>
      <w:proofErr w:type="spellStart"/>
      <w:r>
        <w:rPr>
          <w:rFonts w:ascii="Liberation Serif" w:hAnsi="Liberation Serif"/>
          <w:sz w:val="28"/>
          <w:szCs w:val="28"/>
        </w:rPr>
        <w:t>Барменкова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[и др.] ; под ред. С. Е. Прокофьева [и др.] ; </w:t>
      </w:r>
      <w:proofErr w:type="spellStart"/>
      <w:r>
        <w:rPr>
          <w:rFonts w:ascii="Liberation Serif" w:hAnsi="Liberation Serif"/>
          <w:sz w:val="28"/>
          <w:szCs w:val="28"/>
        </w:rPr>
        <w:t>Speechki</w:t>
      </w:r>
      <w:proofErr w:type="spellEnd"/>
      <w:r>
        <w:rPr>
          <w:rFonts w:ascii="Liberation Serif" w:hAnsi="Liberation Serif"/>
          <w:sz w:val="28"/>
          <w:szCs w:val="28"/>
        </w:rPr>
        <w:t xml:space="preserve">. Сервис автоматического создания аудиоверсий статей. – </w:t>
      </w:r>
      <w:proofErr w:type="gramStart"/>
      <w:r>
        <w:rPr>
          <w:rFonts w:ascii="Liberation Serif" w:hAnsi="Liberation Serif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Юрайт</w:t>
      </w:r>
      <w:proofErr w:type="spellEnd"/>
      <w:r>
        <w:rPr>
          <w:rFonts w:ascii="Liberation Serif" w:hAnsi="Liberation Serif"/>
          <w:sz w:val="28"/>
          <w:szCs w:val="28"/>
        </w:rPr>
        <w:t xml:space="preserve">, 2022. – 332 </w:t>
      </w:r>
      <w:proofErr w:type="gramStart"/>
      <w:r>
        <w:rPr>
          <w:rFonts w:ascii="Liberation Serif" w:hAnsi="Liberation Serif"/>
          <w:sz w:val="28"/>
          <w:szCs w:val="28"/>
        </w:rPr>
        <w:t>с. :</w:t>
      </w:r>
      <w:proofErr w:type="gramEnd"/>
      <w:r>
        <w:rPr>
          <w:rFonts w:ascii="Liberation Serif" w:hAnsi="Liberation Serif"/>
          <w:sz w:val="28"/>
          <w:szCs w:val="28"/>
        </w:rPr>
        <w:t xml:space="preserve"> ил. – (Высшее образование). –   Электронная </w:t>
      </w:r>
      <w:proofErr w:type="gramStart"/>
      <w:r>
        <w:rPr>
          <w:rFonts w:ascii="Liberation Serif" w:hAnsi="Liberation Serif"/>
          <w:sz w:val="28"/>
          <w:szCs w:val="28"/>
        </w:rPr>
        <w:t>версия :</w:t>
      </w:r>
      <w:proofErr w:type="gramEnd"/>
      <w:r>
        <w:rPr>
          <w:rFonts w:ascii="Liberation Serif" w:hAnsi="Liberation Serif"/>
          <w:sz w:val="28"/>
          <w:szCs w:val="28"/>
        </w:rPr>
        <w:t xml:space="preserve"> 12 аудиофайлов Mp3 (общая продолжительность звучания 11 ч. 47 мин.) (633 Мб). – Доступ по паролю из сети Интернет (чтение). – URL: </w:t>
      </w:r>
      <w:hyperlink r:id="rId21">
        <w:r>
          <w:rPr>
            <w:rFonts w:ascii="Liberation Serif" w:hAnsi="Liberation Serif"/>
            <w:sz w:val="28"/>
            <w:szCs w:val="28"/>
          </w:rPr>
          <w:t>http://elib.fa.ru/book/35111848exmo11395/view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07.12.2022). – Устная </w:t>
      </w:r>
      <w:proofErr w:type="gramStart"/>
      <w:r>
        <w:rPr>
          <w:rFonts w:ascii="Liberation Serif" w:hAnsi="Liberation Serif"/>
          <w:sz w:val="28"/>
          <w:szCs w:val="28"/>
        </w:rPr>
        <w:t>речь :</w:t>
      </w:r>
      <w:proofErr w:type="gramEnd"/>
      <w:r>
        <w:rPr>
          <w:rFonts w:ascii="Liberation Serif" w:hAnsi="Liberation Serif"/>
          <w:sz w:val="28"/>
          <w:szCs w:val="28"/>
        </w:rPr>
        <w:t xml:space="preserve"> аудио + Текст : непосредственный.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  <w:shd w:val="clear" w:color="auto" w:fill="FFFFFF"/>
        </w:rPr>
        <w:t xml:space="preserve">Седова, М. Л. </w:t>
      </w:r>
      <w:r>
        <w:rPr>
          <w:rFonts w:ascii="Liberation Serif" w:hAnsi="Liberation Serif"/>
          <w:sz w:val="28"/>
          <w:szCs w:val="28"/>
          <w:shd w:val="clear" w:color="auto" w:fill="FFFFFF"/>
        </w:rPr>
        <w:t>Программа учебной практики для студентов обу</w:t>
      </w:r>
      <w:r>
        <w:rPr>
          <w:rFonts w:ascii="Liberation Serif" w:eastAsia="sans-serif" w:hAnsi="Liberation Serif"/>
          <w:sz w:val="28"/>
          <w:szCs w:val="28"/>
          <w:shd w:val="clear" w:color="auto" w:fill="FFFFFF"/>
        </w:rPr>
        <w:t>ч</w:t>
      </w:r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ающихся по направлению подготовки </w:t>
      </w:r>
      <w:r>
        <w:rPr>
          <w:rFonts w:ascii="Liberation Serif" w:eastAsia="sans-serif" w:hAnsi="Liberation Serif"/>
          <w:sz w:val="28"/>
          <w:szCs w:val="28"/>
          <w:shd w:val="clear" w:color="auto" w:fill="FFFFFF"/>
        </w:rPr>
        <w:t>38.04.08 «</w:t>
      </w:r>
      <w:r>
        <w:rPr>
          <w:rFonts w:ascii="Liberation Serif" w:hAnsi="Liberation Serif"/>
          <w:sz w:val="28"/>
          <w:szCs w:val="28"/>
          <w:shd w:val="clear" w:color="auto" w:fill="FFFFFF"/>
        </w:rPr>
        <w:t>Финансы и кредит», направленность программы магистратуры «Финансы государственного сектора</w:t>
      </w:r>
      <w:r>
        <w:rPr>
          <w:rFonts w:ascii="Liberation Serif" w:eastAsia="sans-serif" w:hAnsi="Liberation Serif"/>
          <w:sz w:val="28"/>
          <w:szCs w:val="28"/>
          <w:shd w:val="clear" w:color="auto" w:fill="FFFFFF"/>
        </w:rPr>
        <w:t>»</w:t>
      </w:r>
      <w:r>
        <w:rPr>
          <w:rFonts w:ascii="sans-serif" w:eastAsia="sans-serif" w:hAnsi="sans-serif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/ М. Л. Седова, Е. В. </w:t>
      </w:r>
      <w:proofErr w:type="gramStart"/>
      <w:r>
        <w:rPr>
          <w:sz w:val="28"/>
          <w:szCs w:val="28"/>
          <w:shd w:val="clear" w:color="auto" w:fill="FFFFFF"/>
        </w:rPr>
        <w:t>Маркина ;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, департамент общественных </w:t>
      </w:r>
      <w:r>
        <w:rPr>
          <w:sz w:val="28"/>
          <w:szCs w:val="28"/>
          <w:shd w:val="clear" w:color="auto" w:fill="FFFFFF"/>
        </w:rPr>
        <w:lastRenderedPageBreak/>
        <w:t xml:space="preserve">финансов. – Москва, 2019. – 29 с. – ИОП </w:t>
      </w:r>
      <w:proofErr w:type="spellStart"/>
      <w:r>
        <w:rPr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– URL: </w:t>
      </w:r>
      <w:hyperlink r:id="rId22">
        <w:r>
          <w:rPr>
            <w:rFonts w:ascii="Liberation Serif" w:hAnsi="Liberation Serif"/>
            <w:sz w:val="28"/>
            <w:szCs w:val="28"/>
            <w:shd w:val="clear" w:color="auto" w:fill="FFFFFF"/>
          </w:rPr>
          <w:t>https://docs.fa.ru/Data/a4d7854a-613c-4bb2-b4d7-5953cab7a479/rpd_yp_fik_fgs_20.pdf?st=BHq00mQVLKwYXnVNrA_XlA&amp;e=1670415014</w:t>
        </w:r>
      </w:hyperlink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(дата обращения: 07.12.2022).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электронный.</w:t>
      </w:r>
    </w:p>
    <w:p w:rsidR="00BA0140" w:rsidRDefault="00500526">
      <w:pPr>
        <w:pStyle w:val="af5"/>
        <w:spacing w:line="360" w:lineRule="auto"/>
        <w:ind w:left="720"/>
        <w:jc w:val="both"/>
      </w:pPr>
      <w:r>
        <w:rPr>
          <w:i/>
          <w:sz w:val="28"/>
          <w:szCs w:val="28"/>
        </w:rPr>
        <w:t>Дополнительная литература</w:t>
      </w:r>
    </w:p>
    <w:p w:rsidR="00BA0140" w:rsidRDefault="00500526">
      <w:pPr>
        <w:pStyle w:val="af5"/>
        <w:widowControl/>
        <w:numPr>
          <w:ilvl w:val="0"/>
          <w:numId w:val="5"/>
        </w:numPr>
        <w:tabs>
          <w:tab w:val="clear" w:pos="720"/>
          <w:tab w:val="left" w:pos="0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Васюнина, М. Л. Контроль за использованием государственного имущества: в поисках новых подходов и инструментов.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 </w:t>
      </w:r>
      <w:r>
        <w:rPr>
          <w:sz w:val="28"/>
          <w:szCs w:val="28"/>
        </w:rPr>
        <w:t xml:space="preserve"> // Финансы. — 2021. — №2. – С. 42-48.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3">
        <w:r>
          <w:rPr>
            <w:sz w:val="28"/>
            <w:szCs w:val="28"/>
          </w:rPr>
          <w:t>http://elib.fa.ru/art2021/bv157.pdf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BA0140" w:rsidRDefault="00500526">
      <w:pPr>
        <w:pStyle w:val="af5"/>
        <w:widowControl/>
        <w:numPr>
          <w:ilvl w:val="0"/>
          <w:numId w:val="5"/>
        </w:numPr>
        <w:tabs>
          <w:tab w:val="clear" w:pos="720"/>
          <w:tab w:val="left" w:pos="0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Васюнина, М. Л. О</w:t>
      </w:r>
      <w:hyperlink r:id="rId24">
        <w:r>
          <w:rPr>
            <w:sz w:val="28"/>
            <w:szCs w:val="28"/>
          </w:rPr>
          <w:t xml:space="preserve"> целевых межбюджетных трансфертах субъектам Российской Федерации</w:t>
        </w:r>
      </w:hyperlink>
      <w:r>
        <w:rPr>
          <w:sz w:val="28"/>
          <w:szCs w:val="28"/>
        </w:rPr>
        <w:t xml:space="preserve">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непосредственный </w:t>
      </w:r>
      <w:r>
        <w:rPr>
          <w:sz w:val="28"/>
          <w:szCs w:val="28"/>
        </w:rPr>
        <w:t xml:space="preserve"> // </w:t>
      </w:r>
      <w:hyperlink r:id="rId25">
        <w:r>
          <w:rPr>
            <w:sz w:val="28"/>
            <w:szCs w:val="28"/>
          </w:rPr>
          <w:t>Финансы</w:t>
        </w:r>
      </w:hyperlink>
      <w:r>
        <w:rPr>
          <w:sz w:val="28"/>
          <w:szCs w:val="28"/>
        </w:rPr>
        <w:t xml:space="preserve">. –  2022. — </w:t>
      </w:r>
      <w:hyperlink r:id="rId26">
        <w:r>
          <w:rPr>
            <w:sz w:val="28"/>
            <w:szCs w:val="28"/>
          </w:rPr>
          <w:t>№ 9</w:t>
        </w:r>
      </w:hyperlink>
      <w:r>
        <w:rPr>
          <w:sz w:val="28"/>
          <w:szCs w:val="28"/>
        </w:rPr>
        <w:t>. — С. 23-28.</w:t>
      </w:r>
    </w:p>
    <w:p w:rsidR="00BA0140" w:rsidRDefault="00500526">
      <w:pPr>
        <w:pStyle w:val="af5"/>
        <w:widowControl/>
        <w:numPr>
          <w:ilvl w:val="0"/>
          <w:numId w:val="5"/>
        </w:numPr>
        <w:tabs>
          <w:tab w:val="clear" w:pos="720"/>
          <w:tab w:val="left" w:pos="0"/>
        </w:tabs>
        <w:spacing w:line="360" w:lineRule="auto"/>
        <w:ind w:left="0" w:firstLine="709"/>
        <w:jc w:val="both"/>
      </w:pPr>
      <w:proofErr w:type="spellStart"/>
      <w:r>
        <w:rPr>
          <w:sz w:val="28"/>
          <w:szCs w:val="28"/>
        </w:rPr>
        <w:t>Гиниятуллина</w:t>
      </w:r>
      <w:proofErr w:type="spellEnd"/>
      <w:r>
        <w:rPr>
          <w:sz w:val="28"/>
          <w:szCs w:val="28"/>
        </w:rPr>
        <w:t xml:space="preserve">, Д. Р. О риск-ориентированном подходе в сфере государственных финансов.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</w:t>
      </w:r>
      <w:r>
        <w:rPr>
          <w:sz w:val="28"/>
          <w:szCs w:val="28"/>
        </w:rPr>
        <w:t xml:space="preserve"> // Экономика и управление: проблемы, решения. – 2021. — № 5. — С. 100-103.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–  URL:</w:t>
      </w:r>
      <w:hyperlink r:id="rId27">
        <w:r>
          <w:rPr>
            <w:sz w:val="28"/>
            <w:szCs w:val="28"/>
          </w:rPr>
          <w:t>http://elib.fa.ru/art2021/bv2741.pdf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BA0140" w:rsidRDefault="00500526">
      <w:pPr>
        <w:pStyle w:val="af5"/>
        <w:widowControl/>
        <w:numPr>
          <w:ilvl w:val="0"/>
          <w:numId w:val="5"/>
        </w:numPr>
        <w:tabs>
          <w:tab w:val="clear" w:pos="720"/>
          <w:tab w:val="left" w:pos="0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Горлова, О. С. Оптимизация процедур реализации программно-целевых механизмов в условиях изменения финансово-бюджетной ситуации // Самоуправление, 2022. — № 5. — С. 302-306.</w:t>
      </w:r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Гусарова, Л. В. Финансовый менеджмент в государственном секторе.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 </w:t>
      </w:r>
      <w:r>
        <w:rPr>
          <w:sz w:val="28"/>
          <w:szCs w:val="28"/>
        </w:rPr>
        <w:t xml:space="preserve">// Экономика и управление: проблемы, решения. – 2021. — № 1. – С. 71-76.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–  URL:</w:t>
      </w:r>
      <w:hyperlink r:id="rId28">
        <w:r>
          <w:rPr>
            <w:sz w:val="28"/>
            <w:szCs w:val="28"/>
          </w:rPr>
          <w:t>http://elib.fa.ru/art2021/bv2853.pdf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BA0140" w:rsidRPr="0067285A" w:rsidRDefault="00BA0140" w:rsidP="0067285A">
      <w:pPr>
        <w:spacing w:line="360" w:lineRule="auto"/>
        <w:rPr>
          <w:sz w:val="28"/>
          <w:szCs w:val="28"/>
        </w:rPr>
      </w:pPr>
    </w:p>
    <w:p w:rsidR="00BA0140" w:rsidRDefault="00500526">
      <w:pPr>
        <w:pStyle w:val="af5"/>
        <w:spacing w:line="360" w:lineRule="auto"/>
        <w:ind w:left="720"/>
        <w:jc w:val="both"/>
      </w:pPr>
      <w:r>
        <w:rPr>
          <w:i/>
          <w:sz w:val="28"/>
          <w:szCs w:val="28"/>
        </w:rPr>
        <w:t>Интернет-ресурсы</w:t>
      </w:r>
      <w:r>
        <w:rPr>
          <w:sz w:val="28"/>
          <w:szCs w:val="28"/>
        </w:rPr>
        <w:t xml:space="preserve"> 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Министерства финансов Российской Федерации </w:t>
      </w:r>
      <w:r>
        <w:rPr>
          <w:spacing w:val="-3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9">
        <w:r>
          <w:rPr>
            <w:sz w:val="28"/>
            <w:szCs w:val="28"/>
          </w:rPr>
          <w:t>http://www.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</w:hyperlink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Федеральной налоговой службы </w:t>
      </w:r>
      <w:r>
        <w:rPr>
          <w:spacing w:val="-3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http://www.</w:t>
        </w:r>
        <w:proofErr w:type="spellStart"/>
        <w:r>
          <w:rPr>
            <w:sz w:val="28"/>
            <w:szCs w:val="28"/>
            <w:lang w:val="en-US"/>
          </w:rPr>
          <w:t>nalog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</w:hyperlink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Казначейства России </w:t>
      </w:r>
      <w:r>
        <w:rPr>
          <w:spacing w:val="-3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Счетной палаты Российской Федерации </w:t>
      </w:r>
      <w:r>
        <w:rPr>
          <w:spacing w:val="-3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ach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Открытый бюджет. Регионы России </w:t>
      </w:r>
      <w:r>
        <w:rPr>
          <w:spacing w:val="-3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openbudget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karelia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Финансового университета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Образовательный портал Финансового университета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Электронные ресурсы БИК</w:t>
      </w:r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34">
        <w:r>
          <w:rPr>
            <w:rFonts w:ascii="Liberation Serif" w:hAnsi="Liberation Serif"/>
            <w:color w:val="000000" w:themeColor="text1"/>
            <w:sz w:val="28"/>
            <w:szCs w:val="28"/>
          </w:rPr>
          <w:t>http://elib.fa.ru/</w:t>
        </w:r>
      </w:hyperlink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35">
        <w:r>
          <w:rPr>
            <w:rFonts w:ascii="Liberation Serif" w:hAnsi="Liberation Serif"/>
            <w:color w:val="000000" w:themeColor="text1"/>
            <w:sz w:val="28"/>
            <w:szCs w:val="28"/>
          </w:rPr>
          <w:t>http://www.book.ru</w:t>
        </w:r>
      </w:hyperlink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36">
        <w:r>
          <w:rPr>
            <w:rFonts w:ascii="Liberation Serif" w:hAnsi="Liberation Serif"/>
            <w:color w:val="000000" w:themeColor="text1"/>
            <w:sz w:val="28"/>
            <w:szCs w:val="28"/>
          </w:rPr>
          <w:t>http://www.znanium.com</w:t>
        </w:r>
      </w:hyperlink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</w:pPr>
      <w:r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BA0140" w:rsidRDefault="00500526">
      <w:pPr>
        <w:numPr>
          <w:ilvl w:val="0"/>
          <w:numId w:val="5"/>
        </w:numPr>
        <w:spacing w:line="360" w:lineRule="auto"/>
        <w:ind w:left="0" w:firstLine="709"/>
      </w:pPr>
      <w:r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BA0140" w:rsidRDefault="00500526">
      <w:pPr>
        <w:widowControl/>
        <w:numPr>
          <w:ilvl w:val="0"/>
          <w:numId w:val="5"/>
        </w:numPr>
        <w:spacing w:line="360" w:lineRule="auto"/>
        <w:ind w:left="0" w:firstLine="709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>.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37">
        <w:r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http</w:t>
        </w:r>
        <w:r>
          <w:rPr>
            <w:rFonts w:ascii="Liberation Serif" w:hAnsi="Liberation Serif"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elibrary</w:t>
        </w:r>
        <w:r>
          <w:rPr>
            <w:rFonts w:ascii="Liberation Serif" w:hAnsi="Liberation Serif"/>
            <w:color w:val="000000" w:themeColor="text1"/>
            <w:sz w:val="28"/>
            <w:szCs w:val="28"/>
          </w:rPr>
          <w:t>.</w:t>
        </w:r>
        <w:r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  <w:bookmarkStart w:id="14" w:name="_GoBack"/>
      <w:bookmarkEnd w:id="14"/>
    </w:p>
    <w:p w:rsidR="00BA0140" w:rsidRDefault="008063D7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hyperlink r:id="rId38">
        <w:r w:rsidR="00500526">
          <w:rPr>
            <w:sz w:val="28"/>
            <w:szCs w:val="28"/>
          </w:rPr>
          <w:t>http://library.fa.ru/cat.asp</w:t>
        </w:r>
      </w:hyperlink>
      <w:r w:rsidR="00500526">
        <w:rPr>
          <w:sz w:val="28"/>
          <w:szCs w:val="28"/>
        </w:rPr>
        <w:t xml:space="preserve"> - Электронный каталог БИК Финансового университета</w:t>
      </w:r>
    </w:p>
    <w:p w:rsidR="00BA0140" w:rsidRDefault="00500526">
      <w:pPr>
        <w:pStyle w:val="af5"/>
        <w:widowControl/>
        <w:numPr>
          <w:ilvl w:val="0"/>
          <w:numId w:val="5"/>
        </w:numPr>
        <w:spacing w:line="360" w:lineRule="auto"/>
        <w:ind w:left="0" w:firstLine="709"/>
        <w:jc w:val="both"/>
      </w:pPr>
      <w:proofErr w:type="spellStart"/>
      <w:r>
        <w:rPr>
          <w:sz w:val="28"/>
          <w:szCs w:val="28"/>
          <w:lang w:val="en-GB"/>
        </w:rPr>
        <w:t>pempal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org</w:t>
      </w:r>
      <w:r>
        <w:rPr>
          <w:sz w:val="28"/>
          <w:szCs w:val="28"/>
        </w:rPr>
        <w:t xml:space="preserve"> – сайт международной </w:t>
      </w:r>
      <w:proofErr w:type="spellStart"/>
      <w:r>
        <w:rPr>
          <w:sz w:val="28"/>
          <w:szCs w:val="28"/>
        </w:rPr>
        <w:t>неинституциональной</w:t>
      </w:r>
      <w:proofErr w:type="spellEnd"/>
      <w:r>
        <w:rPr>
          <w:sz w:val="28"/>
          <w:szCs w:val="28"/>
        </w:rPr>
        <w:t xml:space="preserve"> организации финансовых, казначейских и контрольных органов – «Управление государственными расходами – обучение через общение».</w:t>
      </w:r>
    </w:p>
    <w:p w:rsidR="00BA0140" w:rsidRDefault="00BA0140">
      <w:pPr>
        <w:pStyle w:val="af5"/>
        <w:spacing w:line="360" w:lineRule="auto"/>
        <w:ind w:left="1066"/>
        <w:jc w:val="both"/>
        <w:rPr>
          <w:b/>
          <w:bCs/>
          <w:sz w:val="28"/>
          <w:szCs w:val="28"/>
        </w:rPr>
      </w:pPr>
    </w:p>
    <w:p w:rsidR="00BA0140" w:rsidRDefault="00500526">
      <w:pPr>
        <w:pStyle w:val="1"/>
        <w:numPr>
          <w:ilvl w:val="0"/>
          <w:numId w:val="2"/>
        </w:numPr>
      </w:pPr>
      <w:bookmarkStart w:id="15" w:name="__RefHeading___Toc67768_2948060126"/>
      <w:bookmarkEnd w:id="15"/>
      <w:r>
        <w:t xml:space="preserve">10. </w:t>
      </w:r>
      <w:bookmarkStart w:id="16" w:name="_Toc536552662"/>
      <w: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16"/>
    </w:p>
    <w:p w:rsidR="00E82947" w:rsidRDefault="006F09D1" w:rsidP="00E82947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7" w:name="_Toc531686467"/>
      <w:bookmarkStart w:id="18" w:name="_Toc531614950"/>
      <w:r w:rsidRPr="006F09D1">
        <w:rPr>
          <w:b/>
        </w:rPr>
        <w:t xml:space="preserve">         </w:t>
      </w:r>
      <w:r w:rsidRPr="006F09D1">
        <w:rPr>
          <w:rFonts w:eastAsia="Calibri"/>
          <w:b/>
          <w:kern w:val="2"/>
          <w:sz w:val="28"/>
          <w:szCs w:val="28"/>
        </w:rPr>
        <w:t>10. 1. Комплект лицензионного программного обеспечения:</w:t>
      </w:r>
      <w:bookmarkEnd w:id="17"/>
      <w:bookmarkEnd w:id="18"/>
      <w:r>
        <w:rPr>
          <w:rFonts w:eastAsia="Calibri"/>
          <w:b/>
          <w:kern w:val="2"/>
          <w:sz w:val="28"/>
          <w:szCs w:val="28"/>
        </w:rPr>
        <w:t xml:space="preserve"> </w:t>
      </w:r>
      <w:bookmarkStart w:id="19" w:name="_Toc531614952"/>
      <w:bookmarkStart w:id="20" w:name="_Toc531686469"/>
    </w:p>
    <w:p w:rsidR="0067285A" w:rsidRDefault="0067285A" w:rsidP="0067285A">
      <w:pPr>
        <w:pStyle w:val="af5"/>
        <w:keepNext/>
        <w:numPr>
          <w:ilvl w:val="0"/>
          <w:numId w:val="8"/>
        </w:numPr>
        <w:spacing w:line="360" w:lineRule="auto"/>
        <w:contextualSpacing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21" w:name="_Toc531686468"/>
      <w:bookmarkStart w:id="22" w:name="_Toc531614951"/>
      <w:bookmarkEnd w:id="19"/>
      <w:bookmarkEnd w:id="20"/>
      <w:r>
        <w:rPr>
          <w:rFonts w:eastAsia="Calibri"/>
          <w:bCs/>
          <w:kern w:val="2"/>
          <w:sz w:val="28"/>
          <w:szCs w:val="28"/>
          <w:lang w:val="en-US"/>
        </w:rPr>
        <w:t>Astra Linux, LibreOffice, Windows, Microsoft Office.</w:t>
      </w:r>
      <w:bookmarkEnd w:id="21"/>
      <w:bookmarkEnd w:id="22"/>
    </w:p>
    <w:p w:rsidR="00E82947" w:rsidRPr="0067285A" w:rsidRDefault="0067285A" w:rsidP="0067285A">
      <w:pPr>
        <w:pStyle w:val="af5"/>
        <w:keepNext/>
        <w:numPr>
          <w:ilvl w:val="0"/>
          <w:numId w:val="8"/>
        </w:numPr>
        <w:spacing w:line="360" w:lineRule="auto"/>
        <w:contextualSpacing/>
        <w:jc w:val="both"/>
        <w:rPr>
          <w:rFonts w:eastAsia="Calibri"/>
          <w:bCs/>
          <w:kern w:val="2"/>
          <w:sz w:val="28"/>
          <w:szCs w:val="28"/>
          <w:lang w:val="en-US"/>
        </w:rPr>
      </w:pPr>
      <w:r w:rsidRPr="00821173">
        <w:rPr>
          <w:sz w:val="28"/>
          <w:szCs w:val="28"/>
        </w:rPr>
        <w:t xml:space="preserve">Антивирус </w:t>
      </w:r>
      <w:r w:rsidRPr="00821173">
        <w:rPr>
          <w:sz w:val="28"/>
          <w:szCs w:val="28"/>
          <w:lang w:val="en-US"/>
        </w:rPr>
        <w:t>Kaspersky</w:t>
      </w:r>
    </w:p>
    <w:p w:rsidR="00E82947" w:rsidRDefault="00E82947" w:rsidP="006F09D1">
      <w:pPr>
        <w:pStyle w:val="af5"/>
        <w:keepNext/>
        <w:spacing w:line="360" w:lineRule="auto"/>
        <w:ind w:left="0"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3" w:name="_Toc531686470"/>
      <w:bookmarkStart w:id="24" w:name="_Toc531614953"/>
    </w:p>
    <w:p w:rsidR="006F09D1" w:rsidRDefault="006F09D1" w:rsidP="006F09D1">
      <w:pPr>
        <w:pStyle w:val="af5"/>
        <w:keepNext/>
        <w:spacing w:line="360" w:lineRule="auto"/>
        <w:ind w:left="0" w:firstLine="709"/>
        <w:jc w:val="both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3"/>
      <w:bookmarkEnd w:id="24"/>
    </w:p>
    <w:p w:rsidR="006F09D1" w:rsidRPr="006F09D1" w:rsidRDefault="006F09D1" w:rsidP="006F09D1">
      <w:pPr>
        <w:pStyle w:val="a1"/>
      </w:pPr>
    </w:p>
    <w:p w:rsidR="00BA0140" w:rsidRDefault="00500526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:rsidR="00BA0140" w:rsidRDefault="00500526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Портал «Электронный бюджет» - budget.gov.ru/</w:t>
      </w:r>
    </w:p>
    <w:p w:rsidR="00BA0140" w:rsidRDefault="00500526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BA0140" w:rsidRDefault="00500526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единой информационной системы закупок - http://zakupki.gov.ru/epz/main/public/home.html</w:t>
      </w:r>
    </w:p>
    <w:p w:rsidR="00BA0140" w:rsidRDefault="00500526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 </w:t>
      </w:r>
      <w:hyperlink r:id="rId39">
        <w:r>
          <w:rPr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- Справочная правовая система «Консультант Плюс». </w:t>
      </w:r>
    </w:p>
    <w:p w:rsidR="00BA0140" w:rsidRDefault="00500526" w:rsidP="006F09D1">
      <w:pPr>
        <w:pStyle w:val="af5"/>
        <w:widowControl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http://www.garant.ru - Справочная правовая система «Гарант».</w:t>
      </w:r>
    </w:p>
    <w:p w:rsidR="006F09D1" w:rsidRDefault="006F09D1" w:rsidP="006F09D1">
      <w:pPr>
        <w:pStyle w:val="af5"/>
        <w:widowControl/>
        <w:spacing w:line="360" w:lineRule="auto"/>
        <w:ind w:left="720"/>
        <w:contextualSpacing/>
        <w:jc w:val="both"/>
        <w:rPr>
          <w:sz w:val="28"/>
          <w:szCs w:val="28"/>
        </w:rPr>
      </w:pPr>
    </w:p>
    <w:p w:rsidR="006F09D1" w:rsidRDefault="006F09D1" w:rsidP="006F09D1">
      <w:pPr>
        <w:pStyle w:val="af5"/>
        <w:shd w:val="clear" w:color="auto" w:fill="FFFFFF"/>
        <w:tabs>
          <w:tab w:val="left" w:pos="442"/>
        </w:tabs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программные и аппаратные средства защиты информации </w:t>
      </w:r>
    </w:p>
    <w:p w:rsidR="006F09D1" w:rsidRPr="006F09D1" w:rsidRDefault="00E82947" w:rsidP="006F09D1">
      <w:pPr>
        <w:pStyle w:val="af5"/>
        <w:widowControl/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Программы и аппаратные средства, применяемы на базе прохождения практики</w:t>
      </w:r>
    </w:p>
    <w:p w:rsidR="00BA0140" w:rsidRDefault="00500526">
      <w:pPr>
        <w:pStyle w:val="1"/>
        <w:numPr>
          <w:ilvl w:val="0"/>
          <w:numId w:val="2"/>
        </w:numPr>
      </w:pPr>
      <w:bookmarkStart w:id="25" w:name="__RefHeading___Toc135961_2948060126"/>
      <w:bookmarkEnd w:id="25"/>
      <w:r>
        <w:t xml:space="preserve">11. Описание материально-технической базы, необходимой для </w:t>
      </w:r>
      <w:r w:rsidR="00C238A1">
        <w:t>проведения практики</w:t>
      </w:r>
    </w:p>
    <w:p w:rsidR="00BA0140" w:rsidRDefault="00BA0140">
      <w:pPr>
        <w:jc w:val="both"/>
        <w:rPr>
          <w:b/>
          <w:bCs/>
          <w:sz w:val="28"/>
          <w:szCs w:val="28"/>
        </w:rPr>
      </w:pPr>
    </w:p>
    <w:p w:rsidR="00BA0140" w:rsidRDefault="00500526">
      <w:pPr>
        <w:pStyle w:val="af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BA0140" w:rsidRDefault="00BA0140">
      <w:pPr>
        <w:jc w:val="both"/>
        <w:rPr>
          <w:b/>
          <w:bCs/>
          <w:sz w:val="28"/>
          <w:szCs w:val="28"/>
        </w:rPr>
      </w:pPr>
    </w:p>
    <w:p w:rsidR="00500526" w:rsidRDefault="00500526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E72E69" w:rsidRDefault="00E72E69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E72E69" w:rsidRDefault="00E72E69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E72E69" w:rsidRDefault="00E72E69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500526" w:rsidRDefault="00500526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67285A" w:rsidRDefault="0067285A">
      <w:pPr>
        <w:widowControl/>
        <w:spacing w:after="200" w:line="276" w:lineRule="auto"/>
        <w:rPr>
          <w:b/>
          <w:bCs/>
          <w:sz w:val="28"/>
          <w:szCs w:val="28"/>
        </w:rPr>
      </w:pPr>
    </w:p>
    <w:p w:rsidR="00500526" w:rsidRDefault="00500526" w:rsidP="00500526">
      <w:pPr>
        <w:spacing w:line="276" w:lineRule="auto"/>
        <w:jc w:val="center"/>
        <w:rPr>
          <w:b/>
          <w:sz w:val="28"/>
        </w:rPr>
      </w:pPr>
      <w:bookmarkStart w:id="26" w:name="_Toc36128588"/>
      <w:bookmarkStart w:id="27" w:name="_Toc31880280"/>
      <w:bookmarkStart w:id="28" w:name="_Hlk124335856"/>
      <w:r>
        <w:rPr>
          <w:b/>
          <w:sz w:val="28"/>
        </w:rPr>
        <w:lastRenderedPageBreak/>
        <w:t>ПРИЛОЖЕНИЯ</w:t>
      </w:r>
      <w:bookmarkEnd w:id="26"/>
    </w:p>
    <w:p w:rsidR="00500526" w:rsidRDefault="00500526" w:rsidP="00500526">
      <w:pPr>
        <w:jc w:val="right"/>
        <w:rPr>
          <w:b/>
          <w:sz w:val="28"/>
        </w:rPr>
      </w:pPr>
      <w:bookmarkStart w:id="29" w:name="_Toc21684735"/>
      <w:r>
        <w:rPr>
          <w:b/>
          <w:sz w:val="28"/>
        </w:rPr>
        <w:t xml:space="preserve">Приложение </w:t>
      </w:r>
      <w:bookmarkEnd w:id="29"/>
      <w:r>
        <w:rPr>
          <w:b/>
          <w:sz w:val="28"/>
        </w:rPr>
        <w:t>1</w:t>
      </w:r>
      <w:bookmarkEnd w:id="27"/>
    </w:p>
    <w:p w:rsidR="00500526" w:rsidRDefault="00500526" w:rsidP="00500526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500526" w:rsidRDefault="00500526" w:rsidP="00500526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500526" w:rsidRDefault="00500526" w:rsidP="0050052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500526" w:rsidRDefault="00500526" w:rsidP="00500526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6"/>
          <w:szCs w:val="16"/>
        </w:rPr>
      </w:pPr>
    </w:p>
    <w:p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</w:p>
    <w:p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500526" w:rsidRDefault="00500526" w:rsidP="00500526">
      <w:pPr>
        <w:jc w:val="center"/>
        <w:rPr>
          <w:b/>
          <w:sz w:val="32"/>
          <w:szCs w:val="32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500526" w:rsidRDefault="00500526" w:rsidP="00500526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500526" w:rsidRDefault="00500526" w:rsidP="00500526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500526" w:rsidRDefault="00500526" w:rsidP="00500526">
      <w:pPr>
        <w:jc w:val="right"/>
        <w:rPr>
          <w:sz w:val="12"/>
          <w:szCs w:val="12"/>
          <w:u w:val="single"/>
        </w:rPr>
      </w:pPr>
    </w:p>
    <w:p w:rsidR="00500526" w:rsidRDefault="00500526" w:rsidP="0050052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500526" w:rsidRDefault="00500526" w:rsidP="00500526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500526" w:rsidRDefault="00500526" w:rsidP="00500526">
      <w:pPr>
        <w:ind w:firstLine="5245"/>
        <w:rPr>
          <w:b/>
          <w:sz w:val="8"/>
          <w:szCs w:val="8"/>
        </w:rPr>
      </w:pPr>
    </w:p>
    <w:p w:rsidR="00500526" w:rsidRDefault="00500526" w:rsidP="0050052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500526" w:rsidRDefault="00500526" w:rsidP="00500526">
      <w:pPr>
        <w:jc w:val="right"/>
        <w:rPr>
          <w:sz w:val="12"/>
          <w:szCs w:val="12"/>
        </w:rPr>
      </w:pPr>
    </w:p>
    <w:p w:rsidR="00500526" w:rsidRDefault="00500526" w:rsidP="0050052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500526" w:rsidRDefault="00500526" w:rsidP="00500526">
      <w:pPr>
        <w:jc w:val="right"/>
        <w:rPr>
          <w:sz w:val="12"/>
          <w:szCs w:val="12"/>
        </w:rPr>
      </w:pPr>
    </w:p>
    <w:p w:rsidR="00500526" w:rsidRDefault="00500526" w:rsidP="0050052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500526" w:rsidRDefault="00500526" w:rsidP="00500526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500526" w:rsidRDefault="00500526" w:rsidP="00500526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500526" w:rsidRDefault="00500526" w:rsidP="00500526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500526" w:rsidRDefault="00500526" w:rsidP="00500526">
      <w:pPr>
        <w:jc w:val="right"/>
        <w:rPr>
          <w:sz w:val="12"/>
          <w:szCs w:val="12"/>
        </w:rPr>
      </w:pPr>
    </w:p>
    <w:p w:rsidR="00500526" w:rsidRDefault="00500526" w:rsidP="0050052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(И.О. Фамилия)</w:t>
      </w:r>
    </w:p>
    <w:p w:rsidR="00500526" w:rsidRDefault="00500526" w:rsidP="00500526">
      <w:pPr>
        <w:jc w:val="right"/>
        <w:rPr>
          <w:sz w:val="12"/>
          <w:szCs w:val="12"/>
        </w:rPr>
      </w:pPr>
    </w:p>
    <w:p w:rsidR="00500526" w:rsidRDefault="00500526" w:rsidP="0050052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500526" w:rsidRDefault="00500526" w:rsidP="0050052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500526" w:rsidRDefault="00500526" w:rsidP="00500526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500526" w:rsidRDefault="00500526" w:rsidP="00500526">
      <w:pPr>
        <w:widowControl/>
        <w:spacing w:after="200" w:line="276" w:lineRule="auto"/>
        <w:rPr>
          <w:b/>
          <w:sz w:val="28"/>
        </w:rPr>
      </w:pPr>
      <w:bookmarkStart w:id="30" w:name="_Toc31880281"/>
      <w:r>
        <w:br w:type="page"/>
      </w:r>
    </w:p>
    <w:p w:rsidR="00500526" w:rsidRDefault="00500526" w:rsidP="00500526">
      <w:pPr>
        <w:ind w:right="1"/>
        <w:jc w:val="right"/>
        <w:rPr>
          <w:b/>
          <w:sz w:val="28"/>
        </w:rPr>
      </w:pPr>
      <w:bookmarkStart w:id="31" w:name="_Toc21684734"/>
      <w:r>
        <w:rPr>
          <w:b/>
          <w:sz w:val="28"/>
        </w:rPr>
        <w:lastRenderedPageBreak/>
        <w:t xml:space="preserve">Приложение </w:t>
      </w:r>
      <w:bookmarkEnd w:id="31"/>
      <w:r>
        <w:rPr>
          <w:b/>
          <w:sz w:val="28"/>
        </w:rPr>
        <w:t>2</w:t>
      </w:r>
      <w:bookmarkEnd w:id="30"/>
    </w:p>
    <w:p w:rsidR="00500526" w:rsidRDefault="00500526" w:rsidP="00500526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sz w:val="25"/>
          <w:szCs w:val="25"/>
        </w:rPr>
      </w:pPr>
      <w:bookmarkStart w:id="32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:rsidR="00500526" w:rsidRDefault="00500526" w:rsidP="00500526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500526" w:rsidRDefault="00500526" w:rsidP="0050052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500526" w:rsidRDefault="00500526" w:rsidP="0050052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500526" w:rsidRDefault="00500526" w:rsidP="00500526">
      <w:pPr>
        <w:jc w:val="center"/>
        <w:rPr>
          <w:b/>
        </w:rPr>
      </w:pPr>
    </w:p>
    <w:p w:rsidR="00500526" w:rsidRDefault="00500526" w:rsidP="00500526">
      <w:pPr>
        <w:jc w:val="center"/>
        <w:rPr>
          <w:b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6"/>
          <w:szCs w:val="16"/>
        </w:rPr>
      </w:pPr>
    </w:p>
    <w:p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500526" w:rsidRDefault="00500526" w:rsidP="00500526">
      <w:pPr>
        <w:rPr>
          <w:u w:val="single"/>
        </w:rPr>
      </w:pPr>
    </w:p>
    <w:p w:rsidR="00500526" w:rsidRDefault="00500526" w:rsidP="00500526">
      <w:pPr>
        <w:rPr>
          <w:u w:val="single"/>
        </w:rPr>
      </w:pPr>
    </w:p>
    <w:p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500526" w:rsidRDefault="00500526" w:rsidP="00500526"/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500526" w:rsidRDefault="00500526" w:rsidP="00500526">
      <w:pPr>
        <w:rPr>
          <w:sz w:val="16"/>
          <w:szCs w:val="28"/>
          <w:u w:val="single"/>
        </w:rPr>
      </w:pP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8"/>
          <w:szCs w:val="16"/>
        </w:rPr>
      </w:pPr>
    </w:p>
    <w:p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«____» _______________ 20__ г.</w:t>
      </w:r>
    </w:p>
    <w:p w:rsidR="00500526" w:rsidRDefault="00500526" w:rsidP="00500526">
      <w:pPr>
        <w:rPr>
          <w:b/>
          <w:szCs w:val="28"/>
        </w:rPr>
      </w:pPr>
    </w:p>
    <w:tbl>
      <w:tblPr>
        <w:tblStyle w:val="afb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9099"/>
      </w:tblGrid>
      <w:tr w:rsidR="00500526" w:rsidTr="00500526">
        <w:tc>
          <w:tcPr>
            <w:tcW w:w="704" w:type="dxa"/>
            <w:vAlign w:val="center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098" w:type="dxa"/>
            <w:vAlign w:val="center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00526" w:rsidTr="00500526">
        <w:tc>
          <w:tcPr>
            <w:tcW w:w="704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098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00526" w:rsidTr="00500526">
        <w:tc>
          <w:tcPr>
            <w:tcW w:w="704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  <w:tr w:rsidR="00500526" w:rsidTr="00500526">
        <w:tc>
          <w:tcPr>
            <w:tcW w:w="704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  <w:tr w:rsidR="00500526" w:rsidTr="00500526">
        <w:tc>
          <w:tcPr>
            <w:tcW w:w="704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500526" w:rsidRDefault="00500526" w:rsidP="00500526">
            <w:pPr>
              <w:rPr>
                <w:b/>
                <w:sz w:val="28"/>
                <w:szCs w:val="28"/>
              </w:rPr>
            </w:pPr>
          </w:p>
        </w:tc>
      </w:tr>
    </w:tbl>
    <w:p w:rsidR="00500526" w:rsidRDefault="00500526" w:rsidP="00500526"/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500526" w:rsidRDefault="00500526" w:rsidP="00500526">
      <w:pPr>
        <w:rPr>
          <w:sz w:val="16"/>
          <w:szCs w:val="28"/>
        </w:rPr>
      </w:pP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500526" w:rsidRDefault="00500526" w:rsidP="00500526">
      <w:pPr>
        <w:rPr>
          <w:sz w:val="4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  <w:sectPr w:rsidR="00500526" w:rsidSect="00E72E69">
          <w:footerReference w:type="default" r:id="rId40"/>
          <w:footerReference w:type="first" r:id="rId41"/>
          <w:pgSz w:w="11906" w:h="16838"/>
          <w:pgMar w:top="1440" w:right="846" w:bottom="851" w:left="1133" w:header="0" w:footer="0" w:gutter="0"/>
          <w:cols w:space="720"/>
          <w:formProt w:val="0"/>
          <w:docGrid w:linePitch="272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</w:t>
      </w:r>
    </w:p>
    <w:p w:rsidR="00500526" w:rsidRDefault="00500526" w:rsidP="00500526">
      <w:pPr>
        <w:jc w:val="right"/>
        <w:rPr>
          <w:b/>
          <w:sz w:val="28"/>
        </w:rPr>
      </w:pPr>
      <w:bookmarkStart w:id="33" w:name="_Toc21684737"/>
      <w:r>
        <w:rPr>
          <w:b/>
          <w:sz w:val="28"/>
        </w:rPr>
        <w:lastRenderedPageBreak/>
        <w:t xml:space="preserve">Приложение </w:t>
      </w:r>
      <w:bookmarkEnd w:id="33"/>
      <w:r>
        <w:rPr>
          <w:b/>
          <w:sz w:val="28"/>
        </w:rPr>
        <w:t>3</w:t>
      </w:r>
      <w:bookmarkEnd w:id="32"/>
    </w:p>
    <w:p w:rsidR="00500526" w:rsidRDefault="00500526" w:rsidP="00500526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500526" w:rsidRDefault="00500526" w:rsidP="00500526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500526" w:rsidRDefault="00500526" w:rsidP="0050052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500526" w:rsidRDefault="00500526" w:rsidP="00500526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6"/>
          <w:szCs w:val="16"/>
        </w:rPr>
      </w:pPr>
    </w:p>
    <w:p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500526" w:rsidRDefault="00500526" w:rsidP="00500526">
      <w:pPr>
        <w:rPr>
          <w:sz w:val="16"/>
          <w:szCs w:val="28"/>
          <w:u w:val="single"/>
        </w:rPr>
      </w:pP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b/>
          <w:sz w:val="28"/>
          <w:szCs w:val="28"/>
        </w:rPr>
      </w:pPr>
    </w:p>
    <w:p w:rsidR="006F09D1" w:rsidRDefault="006F09D1" w:rsidP="00500526">
      <w:pPr>
        <w:jc w:val="center"/>
        <w:rPr>
          <w:b/>
          <w:sz w:val="28"/>
          <w:szCs w:val="28"/>
        </w:rPr>
      </w:pPr>
    </w:p>
    <w:p w:rsidR="006F09D1" w:rsidRDefault="006F09D1" w:rsidP="00500526">
      <w:pPr>
        <w:jc w:val="center"/>
        <w:rPr>
          <w:b/>
          <w:sz w:val="28"/>
          <w:szCs w:val="28"/>
        </w:rPr>
      </w:pPr>
    </w:p>
    <w:p w:rsidR="006F09D1" w:rsidRDefault="006F09D1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6B3128" w:rsidRDefault="006B3128" w:rsidP="00500526">
      <w:pPr>
        <w:spacing w:line="360" w:lineRule="auto"/>
        <w:rPr>
          <w:sz w:val="28"/>
          <w:szCs w:val="28"/>
        </w:rPr>
      </w:pPr>
      <w:bookmarkStart w:id="34" w:name="_Toc31880283"/>
    </w:p>
    <w:p w:rsidR="006B3128" w:rsidRDefault="006B3128" w:rsidP="00500526">
      <w:pPr>
        <w:spacing w:line="360" w:lineRule="auto"/>
        <w:rPr>
          <w:sz w:val="28"/>
          <w:szCs w:val="28"/>
        </w:rPr>
      </w:pPr>
    </w:p>
    <w:p w:rsidR="006B3128" w:rsidRDefault="006B3128" w:rsidP="00500526">
      <w:pPr>
        <w:spacing w:line="360" w:lineRule="auto"/>
        <w:rPr>
          <w:sz w:val="28"/>
          <w:szCs w:val="28"/>
        </w:rPr>
      </w:pPr>
    </w:p>
    <w:p w:rsidR="00500526" w:rsidRDefault="00500526" w:rsidP="0050052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spacing w:line="360" w:lineRule="auto"/>
        <w:rPr>
          <w:sz w:val="12"/>
          <w:szCs w:val="12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«____» ______________ 20__ г.</w:t>
      </w:r>
    </w:p>
    <w:p w:rsidR="00500526" w:rsidRDefault="00500526" w:rsidP="00500526">
      <w:pPr>
        <w:spacing w:line="360" w:lineRule="auto"/>
        <w:rPr>
          <w:sz w:val="12"/>
          <w:szCs w:val="12"/>
        </w:rPr>
      </w:pPr>
    </w:p>
    <w:p w:rsidR="00500526" w:rsidRPr="006B3128" w:rsidRDefault="00500526" w:rsidP="005005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6B3128">
        <w:rPr>
          <w:sz w:val="28"/>
          <w:szCs w:val="28"/>
        </w:rPr>
        <w:t>_____</w:t>
      </w:r>
    </w:p>
    <w:p w:rsidR="00500526" w:rsidRDefault="00500526" w:rsidP="00500526">
      <w:pPr>
        <w:spacing w:line="360" w:lineRule="auto"/>
        <w:jc w:val="center"/>
        <w:rPr>
          <w:sz w:val="28"/>
          <w:szCs w:val="28"/>
        </w:rPr>
      </w:pPr>
    </w:p>
    <w:p w:rsidR="00500526" w:rsidRDefault="00500526" w:rsidP="0050052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b"/>
        <w:tblW w:w="9853" w:type="dxa"/>
        <w:tblLayout w:type="fixed"/>
        <w:tblLook w:val="04A0" w:firstRow="1" w:lastRow="0" w:firstColumn="1" w:lastColumn="0" w:noHBand="0" w:noVBand="1"/>
      </w:tblPr>
      <w:tblGrid>
        <w:gridCol w:w="1386"/>
        <w:gridCol w:w="2124"/>
        <w:gridCol w:w="4536"/>
        <w:gridCol w:w="1807"/>
      </w:tblGrid>
      <w:tr w:rsidR="00500526" w:rsidTr="00500526">
        <w:trPr>
          <w:trHeight w:val="831"/>
        </w:trPr>
        <w:tc>
          <w:tcPr>
            <w:tcW w:w="1385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4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содержание 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Отметка 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500526" w:rsidTr="00500526">
        <w:trPr>
          <w:trHeight w:val="287"/>
        </w:trPr>
        <w:tc>
          <w:tcPr>
            <w:tcW w:w="1385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4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1385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500526" w:rsidRDefault="00500526" w:rsidP="0050052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500526" w:rsidRDefault="00500526" w:rsidP="00500526">
      <w:pPr>
        <w:rPr>
          <w:sz w:val="8"/>
          <w:szCs w:val="8"/>
          <w:vertAlign w:val="superscript"/>
        </w:rPr>
      </w:pPr>
    </w:p>
    <w:p w:rsidR="00500526" w:rsidRPr="006B3128" w:rsidRDefault="00500526" w:rsidP="006B3128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6B3128" w:rsidRDefault="006B3128" w:rsidP="00500526">
      <w:pPr>
        <w:jc w:val="right"/>
        <w:rPr>
          <w:b/>
          <w:sz w:val="28"/>
        </w:rPr>
      </w:pPr>
      <w:bookmarkStart w:id="35" w:name="_Toc21684738"/>
    </w:p>
    <w:p w:rsidR="00500526" w:rsidRDefault="00500526" w:rsidP="00500526">
      <w:pPr>
        <w:jc w:val="right"/>
        <w:rPr>
          <w:b/>
          <w:sz w:val="24"/>
          <w:szCs w:val="28"/>
        </w:rPr>
      </w:pPr>
      <w:r>
        <w:rPr>
          <w:b/>
          <w:sz w:val="28"/>
        </w:rPr>
        <w:lastRenderedPageBreak/>
        <w:t xml:space="preserve">Приложение № </w:t>
      </w:r>
      <w:bookmarkEnd w:id="35"/>
      <w:r>
        <w:rPr>
          <w:b/>
          <w:sz w:val="28"/>
        </w:rPr>
        <w:t>4</w:t>
      </w:r>
      <w:bookmarkEnd w:id="34"/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500526" w:rsidRDefault="00500526" w:rsidP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500526" w:rsidRDefault="00500526" w:rsidP="00500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6"/>
          <w:szCs w:val="16"/>
        </w:rPr>
      </w:pPr>
    </w:p>
    <w:p w:rsidR="00500526" w:rsidRDefault="00500526" w:rsidP="00500526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500526" w:rsidRDefault="00500526" w:rsidP="00500526">
      <w:pPr>
        <w:rPr>
          <w:b/>
          <w:sz w:val="28"/>
          <w:szCs w:val="28"/>
        </w:rPr>
      </w:pP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практики</w:t>
      </w:r>
    </w:p>
    <w:p w:rsidR="00500526" w:rsidRDefault="00500526" w:rsidP="00500526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500526" w:rsidRDefault="00500526" w:rsidP="00500526">
      <w:pPr>
        <w:rPr>
          <w:sz w:val="16"/>
          <w:szCs w:val="28"/>
          <w:u w:val="single"/>
        </w:rPr>
      </w:pP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00526" w:rsidRDefault="00500526" w:rsidP="0050052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16"/>
          <w:szCs w:val="16"/>
        </w:rPr>
      </w:pPr>
    </w:p>
    <w:p w:rsidR="00500526" w:rsidRDefault="00500526" w:rsidP="00500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500526" w:rsidRDefault="00500526" w:rsidP="00500526">
      <w:pPr>
        <w:rPr>
          <w:szCs w:val="28"/>
        </w:rPr>
      </w:pPr>
    </w:p>
    <w:tbl>
      <w:tblPr>
        <w:tblStyle w:val="afb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00526" w:rsidTr="00500526">
        <w:tc>
          <w:tcPr>
            <w:tcW w:w="709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500526" w:rsidTr="00500526">
        <w:tc>
          <w:tcPr>
            <w:tcW w:w="709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500526" w:rsidRDefault="00500526" w:rsidP="0050052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00526" w:rsidTr="00500526">
        <w:tc>
          <w:tcPr>
            <w:tcW w:w="709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709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709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</w:tr>
      <w:tr w:rsidR="00500526" w:rsidTr="00500526">
        <w:tc>
          <w:tcPr>
            <w:tcW w:w="709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00526" w:rsidRDefault="00500526" w:rsidP="00500526">
            <w:pPr>
              <w:rPr>
                <w:sz w:val="28"/>
                <w:szCs w:val="28"/>
              </w:rPr>
            </w:pPr>
          </w:p>
        </w:tc>
      </w:tr>
    </w:tbl>
    <w:p w:rsidR="00500526" w:rsidRDefault="00500526" w:rsidP="00500526">
      <w:pPr>
        <w:rPr>
          <w:sz w:val="28"/>
          <w:szCs w:val="28"/>
        </w:rPr>
      </w:pPr>
    </w:p>
    <w:p w:rsidR="00500526" w:rsidRDefault="00500526" w:rsidP="0050052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(И.О. Фамилия)</w:t>
      </w:r>
    </w:p>
    <w:p w:rsidR="00500526" w:rsidRDefault="00500526" w:rsidP="00500526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0526" w:rsidRDefault="00500526" w:rsidP="00500526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(И.О. Фамилия)</w:t>
      </w:r>
    </w:p>
    <w:p w:rsidR="00500526" w:rsidRDefault="00500526" w:rsidP="00500526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500526" w:rsidRPr="006B3128" w:rsidRDefault="00500526" w:rsidP="00500526">
      <w:pPr>
        <w:jc w:val="right"/>
        <w:rPr>
          <w:b/>
          <w:sz w:val="28"/>
        </w:rPr>
      </w:pPr>
      <w:r w:rsidRPr="006B3128">
        <w:rPr>
          <w:b/>
          <w:sz w:val="28"/>
        </w:rPr>
        <w:lastRenderedPageBreak/>
        <w:t>Приложение 5</w:t>
      </w:r>
    </w:p>
    <w:p w:rsidR="00500526" w:rsidRDefault="00500526" w:rsidP="00500526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500526" w:rsidRDefault="00500526" w:rsidP="00500526">
      <w:pPr>
        <w:contextualSpacing/>
        <w:jc w:val="center"/>
      </w:pPr>
    </w:p>
    <w:p w:rsidR="00500526" w:rsidRDefault="00500526" w:rsidP="0050052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:rsidR="00500526" w:rsidRDefault="00500526" w:rsidP="00500526">
      <w:pPr>
        <w:contextualSpacing/>
        <w:jc w:val="center"/>
        <w:rPr>
          <w:sz w:val="28"/>
          <w:szCs w:val="28"/>
        </w:rPr>
      </w:pPr>
    </w:p>
    <w:p w:rsidR="00500526" w:rsidRDefault="00500526" w:rsidP="00500526">
      <w:pPr>
        <w:jc w:val="both"/>
      </w:pPr>
    </w:p>
    <w:p w:rsidR="00500526" w:rsidRDefault="00500526" w:rsidP="00500526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:rsidR="00500526" w:rsidRDefault="00500526" w:rsidP="00500526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:rsidR="00500526" w:rsidRDefault="00500526" w:rsidP="00500526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:rsidR="00500526" w:rsidRDefault="00500526" w:rsidP="00500526">
      <w:pPr>
        <w:rPr>
          <w:sz w:val="22"/>
        </w:rPr>
      </w:pPr>
    </w:p>
    <w:p w:rsidR="00500526" w:rsidRDefault="00500526" w:rsidP="00500526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:rsidR="00500526" w:rsidRDefault="00500526" w:rsidP="00500526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:rsidR="00500526" w:rsidRDefault="00500526" w:rsidP="00500526">
      <w:pPr>
        <w:rPr>
          <w:sz w:val="22"/>
        </w:rPr>
      </w:pPr>
    </w:p>
    <w:p w:rsidR="00500526" w:rsidRDefault="00500526" w:rsidP="00500526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:rsidR="00500526" w:rsidRDefault="00500526" w:rsidP="00500526">
      <w:pPr>
        <w:rPr>
          <w:spacing w:val="-20"/>
          <w:sz w:val="22"/>
        </w:rPr>
      </w:pPr>
    </w:p>
    <w:p w:rsidR="00500526" w:rsidRDefault="00500526" w:rsidP="00500526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:rsidR="00500526" w:rsidRDefault="00500526" w:rsidP="00500526">
      <w:pPr>
        <w:jc w:val="center"/>
        <w:rPr>
          <w:i/>
          <w:sz w:val="22"/>
        </w:rPr>
      </w:pPr>
    </w:p>
    <w:p w:rsidR="00500526" w:rsidRDefault="00500526" w:rsidP="00500526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:rsidR="00500526" w:rsidRDefault="00500526" w:rsidP="00500526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:rsidR="00500526" w:rsidRDefault="00500526" w:rsidP="00500526">
      <w:pPr>
        <w:contextualSpacing/>
        <w:jc w:val="both"/>
        <w:rPr>
          <w:sz w:val="22"/>
        </w:rPr>
      </w:pPr>
    </w:p>
    <w:p w:rsidR="00500526" w:rsidRDefault="00500526" w:rsidP="00500526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:rsidR="00500526" w:rsidRDefault="00500526" w:rsidP="00500526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:rsidR="00500526" w:rsidRDefault="00500526" w:rsidP="00500526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z w:val="22"/>
        </w:rPr>
      </w:pPr>
    </w:p>
    <w:p w:rsidR="00500526" w:rsidRDefault="00500526" w:rsidP="00500526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z w:val="22"/>
        </w:rPr>
      </w:pPr>
    </w:p>
    <w:p w:rsidR="00500526" w:rsidRDefault="00500526" w:rsidP="00500526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500526" w:rsidRDefault="00500526" w:rsidP="00500526">
      <w:pPr>
        <w:contextualSpacing/>
        <w:jc w:val="both"/>
        <w:rPr>
          <w:sz w:val="22"/>
        </w:rPr>
      </w:pPr>
    </w:p>
    <w:p w:rsidR="00500526" w:rsidRDefault="00500526" w:rsidP="00500526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:rsidR="00500526" w:rsidRDefault="00500526" w:rsidP="00500526">
      <w:pPr>
        <w:contextualSpacing/>
        <w:jc w:val="both"/>
        <w:rPr>
          <w:sz w:val="22"/>
        </w:rPr>
      </w:pPr>
    </w:p>
    <w:p w:rsidR="00500526" w:rsidRDefault="00500526" w:rsidP="00500526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:rsidR="00500526" w:rsidRDefault="00500526" w:rsidP="00500526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:rsidR="00500526" w:rsidRDefault="00500526" w:rsidP="00500526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:rsidR="00500526" w:rsidRDefault="00500526" w:rsidP="00500526">
      <w:pPr>
        <w:rPr>
          <w:sz w:val="22"/>
        </w:rPr>
      </w:pPr>
    </w:p>
    <w:p w:rsidR="00500526" w:rsidRDefault="00500526" w:rsidP="00500526">
      <w:pPr>
        <w:rPr>
          <w:sz w:val="22"/>
        </w:rPr>
      </w:pPr>
      <w:r>
        <w:rPr>
          <w:sz w:val="22"/>
        </w:rPr>
        <w:t>«___» ___________________20____г.</w:t>
      </w:r>
    </w:p>
    <w:p w:rsidR="00500526" w:rsidRDefault="00500526" w:rsidP="00500526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:rsidR="00500526" w:rsidRDefault="00500526" w:rsidP="00500526">
      <w:pPr>
        <w:ind w:firstLine="708"/>
        <w:jc w:val="both"/>
        <w:rPr>
          <w:i/>
        </w:rPr>
      </w:pPr>
    </w:p>
    <w:p w:rsidR="00500526" w:rsidRDefault="00500526" w:rsidP="00500526">
      <w:pPr>
        <w:ind w:firstLine="708"/>
        <w:jc w:val="both"/>
        <w:rPr>
          <w:i/>
        </w:rPr>
      </w:pPr>
    </w:p>
    <w:p w:rsidR="00500526" w:rsidRDefault="00500526" w:rsidP="00500526">
      <w:pPr>
        <w:ind w:firstLine="708"/>
        <w:jc w:val="both"/>
        <w:rPr>
          <w:i/>
        </w:rPr>
      </w:pPr>
    </w:p>
    <w:p w:rsidR="00500526" w:rsidRDefault="00500526" w:rsidP="00500526">
      <w:pPr>
        <w:ind w:firstLine="708"/>
        <w:jc w:val="both"/>
        <w:rPr>
          <w:b/>
          <w:sz w:val="28"/>
          <w:szCs w:val="28"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500526" w:rsidRDefault="00500526" w:rsidP="00500526">
      <w:pPr>
        <w:jc w:val="center"/>
        <w:rPr>
          <w:b/>
          <w:bCs/>
          <w:sz w:val="28"/>
          <w:szCs w:val="28"/>
        </w:rPr>
      </w:pPr>
      <w:r>
        <w:rPr>
          <w:rFonts w:eastAsiaTheme="majorEastAsia" w:cstheme="majorBidi"/>
          <w:b/>
          <w:bCs/>
          <w:color w:val="365F91" w:themeColor="accent1" w:themeShade="BF"/>
          <w:sz w:val="28"/>
          <w:szCs w:val="28"/>
        </w:rPr>
        <w:t xml:space="preserve"> </w:t>
      </w:r>
    </w:p>
    <w:p w:rsidR="00500526" w:rsidRDefault="00500526">
      <w:pPr>
        <w:widowControl/>
        <w:spacing w:after="200" w:line="276" w:lineRule="auto"/>
        <w:rPr>
          <w:b/>
          <w:bCs/>
          <w:sz w:val="28"/>
          <w:szCs w:val="28"/>
        </w:rPr>
      </w:pPr>
    </w:p>
    <w:bookmarkEnd w:id="28"/>
    <w:p w:rsidR="00500526" w:rsidRDefault="00500526">
      <w:pPr>
        <w:widowControl/>
        <w:spacing w:after="200" w:line="276" w:lineRule="auto"/>
        <w:rPr>
          <w:b/>
          <w:bCs/>
          <w:sz w:val="28"/>
          <w:szCs w:val="28"/>
        </w:rPr>
      </w:pPr>
    </w:p>
    <w:sectPr w:rsidR="00500526" w:rsidSect="006B3128">
      <w:headerReference w:type="default" r:id="rId42"/>
      <w:pgSz w:w="11906" w:h="16838"/>
      <w:pgMar w:top="1276" w:right="1134" w:bottom="709" w:left="1134" w:header="1134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CD1" w:rsidRDefault="00940CD1">
      <w:r>
        <w:separator/>
      </w:r>
    </w:p>
  </w:endnote>
  <w:endnote w:type="continuationSeparator" w:id="0">
    <w:p w:rsidR="00940CD1" w:rsidRDefault="0094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default"/>
  </w:font>
  <w:font w:name="sans-serif">
    <w:altName w:val="Arial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074001"/>
      <w:docPartObj>
        <w:docPartGallery w:val="Page Numbers (Bottom of Page)"/>
        <w:docPartUnique/>
      </w:docPartObj>
    </w:sdtPr>
    <w:sdtEndPr/>
    <w:sdtContent>
      <w:p w:rsidR="0067285A" w:rsidRDefault="0067285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B00">
          <w:rPr>
            <w:noProof/>
          </w:rPr>
          <w:t>2</w:t>
        </w:r>
        <w:r>
          <w:fldChar w:fldCharType="end"/>
        </w:r>
      </w:p>
    </w:sdtContent>
  </w:sdt>
  <w:p w:rsidR="0067285A" w:rsidRDefault="0067285A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88949"/>
      <w:docPartObj>
        <w:docPartGallery w:val="Page Numbers (Bottom of Page)"/>
        <w:docPartUnique/>
      </w:docPartObj>
    </w:sdtPr>
    <w:sdtEndPr/>
    <w:sdtContent>
      <w:p w:rsidR="00E72E69" w:rsidRDefault="00E72E69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72E69" w:rsidRDefault="00E72E69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CD1" w:rsidRDefault="00940CD1">
      <w:pPr>
        <w:rPr>
          <w:sz w:val="12"/>
        </w:rPr>
      </w:pPr>
      <w:r>
        <w:separator/>
      </w:r>
    </w:p>
  </w:footnote>
  <w:footnote w:type="continuationSeparator" w:id="0">
    <w:p w:rsidR="00940CD1" w:rsidRDefault="00940CD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85A" w:rsidRDefault="0067285A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B4FB7"/>
    <w:multiLevelType w:val="multilevel"/>
    <w:tmpl w:val="D9D094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FA33FA"/>
    <w:multiLevelType w:val="multilevel"/>
    <w:tmpl w:val="58702E3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" w15:restartNumberingAfterBreak="0">
    <w:nsid w:val="12A31E96"/>
    <w:multiLevelType w:val="multilevel"/>
    <w:tmpl w:val="182489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5EF7D8A"/>
    <w:multiLevelType w:val="multilevel"/>
    <w:tmpl w:val="E7E02FA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78B45D6"/>
    <w:multiLevelType w:val="multilevel"/>
    <w:tmpl w:val="A7562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5" w15:restartNumberingAfterBreak="0">
    <w:nsid w:val="279C34BE"/>
    <w:multiLevelType w:val="multilevel"/>
    <w:tmpl w:val="49801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CE4403E"/>
    <w:multiLevelType w:val="multilevel"/>
    <w:tmpl w:val="A1ACE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49726D"/>
    <w:multiLevelType w:val="multilevel"/>
    <w:tmpl w:val="31CEF4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140"/>
    <w:rsid w:val="00000B85"/>
    <w:rsid w:val="00064D8E"/>
    <w:rsid w:val="000861A1"/>
    <w:rsid w:val="00171F95"/>
    <w:rsid w:val="001B682D"/>
    <w:rsid w:val="00220A75"/>
    <w:rsid w:val="00291240"/>
    <w:rsid w:val="002B3022"/>
    <w:rsid w:val="00377D22"/>
    <w:rsid w:val="00434B9B"/>
    <w:rsid w:val="0046490A"/>
    <w:rsid w:val="00500526"/>
    <w:rsid w:val="006328FF"/>
    <w:rsid w:val="0067285A"/>
    <w:rsid w:val="00673215"/>
    <w:rsid w:val="00687630"/>
    <w:rsid w:val="00697B00"/>
    <w:rsid w:val="006B3128"/>
    <w:rsid w:val="006F09D1"/>
    <w:rsid w:val="008063D7"/>
    <w:rsid w:val="008C35E7"/>
    <w:rsid w:val="008F1587"/>
    <w:rsid w:val="00940CD1"/>
    <w:rsid w:val="0097526E"/>
    <w:rsid w:val="00BA0140"/>
    <w:rsid w:val="00C238A1"/>
    <w:rsid w:val="00C3038C"/>
    <w:rsid w:val="00CA7811"/>
    <w:rsid w:val="00CD5204"/>
    <w:rsid w:val="00D75DC8"/>
    <w:rsid w:val="00DA6271"/>
    <w:rsid w:val="00DB64BD"/>
    <w:rsid w:val="00DE281F"/>
    <w:rsid w:val="00E72E69"/>
    <w:rsid w:val="00E82947"/>
    <w:rsid w:val="00F9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4260"/>
  <w15:docId w15:val="{E87E8BD7-E0E7-4DE9-BF28-EC0F3BAB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jc w:val="both"/>
      <w:outlineLvl w:val="0"/>
    </w:pPr>
    <w:rPr>
      <w:rFonts w:ascii="Times New Roman" w:hAnsi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6F09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сноски Знак"/>
    <w:basedOn w:val="a2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7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2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TableFootnotelast1">
    <w:name w:val="Table_Footnote_last Знак Знак1"/>
    <w:basedOn w:val="a2"/>
    <w:qFormat/>
    <w:locked/>
    <w:rsid w:val="004D0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02675E"/>
    <w:rPr>
      <w:color w:val="0000FF" w:themeColor="hyperlink"/>
      <w:u w:val="single"/>
    </w:rPr>
  </w:style>
  <w:style w:type="character" w:customStyle="1" w:styleId="ab">
    <w:name w:val="Абзац списка Знак"/>
    <w:uiPriority w:val="34"/>
    <w:qFormat/>
    <w:rsid w:val="000F4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Символ сноски"/>
    <w:qFormat/>
  </w:style>
  <w:style w:type="character" w:customStyle="1" w:styleId="ad">
    <w:name w:val="Ссылка указателя"/>
    <w:qFormat/>
  </w:style>
  <w:style w:type="character" w:customStyle="1" w:styleId="ae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f2">
    <w:name w:val="List"/>
    <w:basedOn w:val="a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0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7">
    <w:name w:val="footnote text"/>
    <w:basedOn w:val="a"/>
    <w:link w:val="10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9">
    <w:name w:val="Balloon Text"/>
    <w:basedOn w:val="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a">
    <w:name w:val="toa heading"/>
    <w:basedOn w:val="af4"/>
    <w:qFormat/>
  </w:style>
  <w:style w:type="paragraph" w:styleId="11">
    <w:name w:val="toc 1"/>
    <w:basedOn w:val="af4"/>
    <w:pPr>
      <w:tabs>
        <w:tab w:val="right" w:leader="dot" w:pos="10205"/>
      </w:tabs>
    </w:pPr>
  </w:style>
  <w:style w:type="table" w:styleId="afb">
    <w:name w:val="Table Grid"/>
    <w:basedOn w:val="a3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uiPriority w:val="99"/>
    <w:unhideWhenUsed/>
    <w:rsid w:val="008F1587"/>
    <w:rPr>
      <w:color w:val="0000FF"/>
      <w:u w:val="single"/>
    </w:rPr>
  </w:style>
  <w:style w:type="character" w:customStyle="1" w:styleId="FontStyle89">
    <w:name w:val="Font Style89"/>
    <w:basedOn w:val="a2"/>
    <w:uiPriority w:val="99"/>
    <w:rsid w:val="0050052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d">
    <w:name w:val="Подзаголовок Знак"/>
    <w:basedOn w:val="a2"/>
    <w:link w:val="afe"/>
    <w:uiPriority w:val="11"/>
    <w:qFormat/>
    <w:rsid w:val="00500526"/>
    <w:rPr>
      <w:rFonts w:eastAsiaTheme="minorEastAsia"/>
      <w:color w:val="5A5A5A" w:themeColor="text1" w:themeTint="A5"/>
      <w:spacing w:val="15"/>
      <w:lang w:eastAsia="ru-RU"/>
    </w:rPr>
  </w:style>
  <w:style w:type="paragraph" w:styleId="afe">
    <w:name w:val="Subtitle"/>
    <w:basedOn w:val="a"/>
    <w:next w:val="a"/>
    <w:link w:val="afd"/>
    <w:uiPriority w:val="11"/>
    <w:qFormat/>
    <w:rsid w:val="0050052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12">
    <w:name w:val="Подзаголовок Знак1"/>
    <w:basedOn w:val="a2"/>
    <w:uiPriority w:val="11"/>
    <w:rsid w:val="00500526"/>
    <w:rPr>
      <w:rFonts w:eastAsiaTheme="minorEastAsia"/>
      <w:color w:val="5A5A5A" w:themeColor="text1" w:themeTint="A5"/>
      <w:spacing w:val="15"/>
      <w:sz w:val="2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6F09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18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6" Type="http://schemas.openxmlformats.org/officeDocument/2006/relationships/hyperlink" Target="https://elibrary.ru/contents.asp?id=49419612&amp;selid=49420424" TargetMode="External"/><Relationship Id="rId39" Type="http://schemas.openxmlformats.org/officeDocument/2006/relationships/hyperlink" Target="http://www.consultant.ru/" TargetMode="External"/><Relationship Id="rId21" Type="http://schemas.openxmlformats.org/officeDocument/2006/relationships/hyperlink" Target="http://elib.fa.ru/book/35111848exmo11395/view" TargetMode="External"/><Relationship Id="rId34" Type="http://schemas.openxmlformats.org/officeDocument/2006/relationships/hyperlink" Target="http://elib.fa.ru/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0" Type="http://schemas.openxmlformats.org/officeDocument/2006/relationships/hyperlink" Target="http://minfin.ru/ru/perfomance/budget/sfo/" TargetMode="External"/><Relationship Id="rId29" Type="http://schemas.openxmlformats.org/officeDocument/2006/relationships/hyperlink" Target="http://www.minfin.gov.ru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4" Type="http://schemas.openxmlformats.org/officeDocument/2006/relationships/hyperlink" Target="https://elibrary.ru/item.asp?id=49420424" TargetMode="External"/><Relationship Id="rId32" Type="http://schemas.openxmlformats.org/officeDocument/2006/relationships/hyperlink" Target="http://www.ach.gov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3" Type="http://schemas.openxmlformats.org/officeDocument/2006/relationships/hyperlink" Target="http://elib.fa.ru/art2021/bv157.pdf" TargetMode="External"/><Relationship Id="rId28" Type="http://schemas.openxmlformats.org/officeDocument/2006/relationships/hyperlink" Target="http://elib.fa.ru/art2021/bv2853.pdf" TargetMode="External"/><Relationship Id="rId36" Type="http://schemas.openxmlformats.org/officeDocument/2006/relationships/hyperlink" Target="http://www.znanium.com/" TargetMode="External"/><Relationship Id="rId10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19" Type="http://schemas.openxmlformats.org/officeDocument/2006/relationships/hyperlink" Target="http://career.fa.ru/vidy-i-sroki-praktiki-v-20172018-uchebnom-godu" TargetMode="External"/><Relationship Id="rId31" Type="http://schemas.openxmlformats.org/officeDocument/2006/relationships/hyperlink" Target="http://www.roskazna.gov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14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2" Type="http://schemas.openxmlformats.org/officeDocument/2006/relationships/hyperlink" Target="https://docs.fa.ru/Data/a4d7854a-613c-4bb2-b4d7-5953cab7a479/rpd_yp_fik_fgs_20.pdf?st=BHq00mQVLKwYXnVNrA_XlA&amp;e=1670415014" TargetMode="External"/><Relationship Id="rId27" Type="http://schemas.openxmlformats.org/officeDocument/2006/relationships/hyperlink" Target="http://elib.fa.ru/art2021/bv2741.pdf" TargetMode="External"/><Relationship Id="rId30" Type="http://schemas.openxmlformats.org/officeDocument/2006/relationships/hyperlink" Target="http://www.nalog.gov.ru/" TargetMode="External"/><Relationship Id="rId35" Type="http://schemas.openxmlformats.org/officeDocument/2006/relationships/hyperlink" Target="http://www.book.ru/" TargetMode="External"/><Relationship Id="rId43" Type="http://schemas.openxmlformats.org/officeDocument/2006/relationships/fontTable" Target="fontTable.xml"/><Relationship Id="rId8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17" Type="http://schemas.openxmlformats.org/officeDocument/2006/relationships/hyperlink" Target="file:///C:\Users\SvYVasileva\Desktop\&#1056;&#1055;&#1044;%202021\&#1056;&#1055;&#1044;%20(2022)\&#1085;&#1072;%20&#1087;&#1086;&#1076;&#1087;&#1080;&#1089;&#1100;\&#1044;&#1041;&#1044;&#1080;&#1052;&#1056;\&#1059;&#1095;.%20&#1087;&#1088;&#1072;&#1082;&#1090;&#1080;&#1082;&#1072;%20(&#1084;&#1072;&#1075;)\&#1056;&#1055;-&#1091;&#1095;&#1077;&#1073;&#1085;&#1072;&#1103;%20&#1087;&#1088;&#1072;&#1082;&#1090;&#1080;&#1082;&#1072;-(&#1057;&#1041;&#1044;&#1080;&#1056;&#1052;&#1074;&#1050;&#1041;).docx" TargetMode="External"/><Relationship Id="rId25" Type="http://schemas.openxmlformats.org/officeDocument/2006/relationships/hyperlink" Target="https://elibrary.ru/contents.asp?id=49419612" TargetMode="External"/><Relationship Id="rId33" Type="http://schemas.openxmlformats.org/officeDocument/2006/relationships/hyperlink" Target="http://openbudget.karelia.ru/" TargetMode="External"/><Relationship Id="rId38" Type="http://schemas.openxmlformats.org/officeDocument/2006/relationships/hyperlink" Target="http://library.fa.ru/ca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EE60-5A02-4663-AF17-8301F6C8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5350</Words>
  <Characters>30500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7</cp:revision>
  <cp:lastPrinted>2023-03-06T08:03:00Z</cp:lastPrinted>
  <dcterms:created xsi:type="dcterms:W3CDTF">2023-03-07T12:21:00Z</dcterms:created>
  <dcterms:modified xsi:type="dcterms:W3CDTF">2023-03-14T13:40:00Z</dcterms:modified>
  <dc:language>ru-RU</dc:language>
</cp:coreProperties>
</file>